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E5265">
      <w:pPr>
        <w:widowControl/>
        <w:shd w:val="clear" w:color="auto" w:fill="FFFFFF"/>
        <w:spacing w:line="400" w:lineRule="atLeast"/>
        <w:ind w:firstLine="480"/>
        <w:jc w:val="center"/>
        <w:rPr>
          <w:rFonts w:hint="eastAsia" w:ascii="宋体" w:hAnsi="宋体" w:eastAsia="宋体" w:cs="宋体"/>
          <w:b/>
          <w:bCs/>
          <w:color w:val="333333"/>
          <w:kern w:val="0"/>
          <w:sz w:val="32"/>
          <w:szCs w:val="32"/>
          <w:lang w:val="en-US" w:eastAsia="zh-CN"/>
        </w:rPr>
      </w:pPr>
      <w:r>
        <w:rPr>
          <w:rFonts w:hint="eastAsia" w:ascii="宋体" w:hAnsi="宋体" w:eastAsia="宋体" w:cs="宋体"/>
          <w:b/>
          <w:bCs/>
          <w:color w:val="333333"/>
          <w:kern w:val="0"/>
          <w:sz w:val="32"/>
          <w:szCs w:val="32"/>
          <w:lang w:val="en-US" w:eastAsia="zh-CN"/>
        </w:rPr>
        <w:t>安徽省荣军康复医院选择</w:t>
      </w:r>
      <w:r>
        <w:rPr>
          <w:rFonts w:hint="eastAsia" w:ascii="宋体" w:hAnsi="宋体" w:eastAsia="宋体" w:cs="宋体"/>
          <w:b/>
          <w:bCs/>
          <w:color w:val="auto"/>
          <w:kern w:val="0"/>
          <w:sz w:val="32"/>
          <w:szCs w:val="32"/>
          <w:lang w:val="en-US" w:eastAsia="zh-CN"/>
        </w:rPr>
        <w:t>两家</w:t>
      </w:r>
      <w:r>
        <w:rPr>
          <w:rFonts w:hint="eastAsia" w:ascii="宋体" w:hAnsi="宋体" w:eastAsia="宋体" w:cs="宋体"/>
          <w:b/>
          <w:bCs/>
          <w:color w:val="333333"/>
          <w:kern w:val="0"/>
          <w:sz w:val="32"/>
          <w:szCs w:val="32"/>
          <w:lang w:val="en-US" w:eastAsia="zh-CN"/>
        </w:rPr>
        <w:t>检验试剂服务供应商项目</w:t>
      </w:r>
    </w:p>
    <w:p w14:paraId="27CC8E01">
      <w:pPr>
        <w:widowControl/>
        <w:shd w:val="clear" w:color="auto" w:fill="FFFFFF"/>
        <w:spacing w:line="400" w:lineRule="atLeast"/>
        <w:jc w:val="center"/>
        <w:rPr>
          <w:rFonts w:hint="eastAsia" w:ascii="宋体" w:hAnsi="宋体" w:eastAsia="宋体" w:cs="宋体"/>
          <w:b/>
          <w:bCs/>
          <w:color w:val="333333"/>
          <w:kern w:val="0"/>
          <w:sz w:val="36"/>
          <w:szCs w:val="36"/>
          <w:lang w:val="en-US" w:eastAsia="zh-CN"/>
        </w:rPr>
      </w:pPr>
      <w:r>
        <w:rPr>
          <w:rFonts w:hint="eastAsia" w:ascii="宋体" w:hAnsi="宋体" w:eastAsia="宋体" w:cs="宋体"/>
          <w:b/>
          <w:bCs/>
          <w:color w:val="333333"/>
          <w:kern w:val="0"/>
          <w:sz w:val="36"/>
          <w:szCs w:val="36"/>
          <w:lang w:val="en-US" w:eastAsia="zh-CN"/>
        </w:rPr>
        <w:t>询价公告</w:t>
      </w:r>
    </w:p>
    <w:p w14:paraId="4B4B90F2">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一、招标条件</w:t>
      </w:r>
    </w:p>
    <w:p w14:paraId="5763C9FF">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333333"/>
          <w:kern w:val="0"/>
          <w:sz w:val="24"/>
          <w:lang w:val="en-US" w:eastAsia="zh-CN"/>
        </w:rPr>
        <w:t>本项目安徽省荣军康复医院选择</w:t>
      </w:r>
      <w:r>
        <w:rPr>
          <w:rFonts w:hint="eastAsia" w:ascii="宋体" w:hAnsi="宋体" w:eastAsia="宋体" w:cs="宋体"/>
          <w:b/>
          <w:bCs/>
          <w:color w:val="auto"/>
          <w:kern w:val="0"/>
          <w:sz w:val="24"/>
          <w:lang w:val="en-US" w:eastAsia="zh-CN"/>
        </w:rPr>
        <w:t>两家检验试剂服务供应商项目，相关技术资料已齐备，采购人为安徽省荣军康复医院。项目已具备招标条件，安徽华远工程造价事务有限公司受采购人的委托，现对本项目进行询价招标。</w:t>
      </w:r>
    </w:p>
    <w:p w14:paraId="138D066A">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二、项目概况与招标范围</w:t>
      </w:r>
    </w:p>
    <w:p w14:paraId="7D92352D">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1、项目名称：安徽省荣军康复医院选择两家检验试剂服务供应商项目</w:t>
      </w:r>
    </w:p>
    <w:p w14:paraId="0A1BCCD8">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2、采购人：安徽省荣军康复医院</w:t>
      </w:r>
    </w:p>
    <w:p w14:paraId="1BD1F2D5">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3、供货地点：安徽省荣军康复医院</w:t>
      </w:r>
    </w:p>
    <w:p w14:paraId="5D465BCD">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4、服务内容：最高限价：60418.95元，详见采购需求</w:t>
      </w:r>
    </w:p>
    <w:p w14:paraId="3E5AAD96">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5、服务周期：2年</w:t>
      </w:r>
    </w:p>
    <w:p w14:paraId="563008AE">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auto"/>
          <w:kern w:val="0"/>
          <w:sz w:val="24"/>
          <w:lang w:val="en-US" w:eastAsia="zh-CN"/>
        </w:rPr>
        <w:t>6、其他：</w:t>
      </w:r>
      <w:r>
        <w:rPr>
          <w:rStyle w:val="47"/>
          <w:rFonts w:hint="eastAsia" w:ascii="宋体" w:hAnsi="宋体" w:eastAsia="宋体" w:cs="宋体"/>
          <w:b/>
          <w:bCs/>
          <w:color w:val="000000"/>
          <w:kern w:val="0"/>
          <w:sz w:val="24"/>
          <w:szCs w:val="24"/>
          <w:highlight w:val="none"/>
          <w:lang w:val="en-US" w:eastAsia="zh-CN" w:bidi="ar-SA"/>
        </w:rPr>
        <w:t>选取两家供应商提供服务</w:t>
      </w:r>
    </w:p>
    <w:p w14:paraId="6529EB93">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三、资质要求：</w:t>
      </w:r>
      <w:bookmarkStart w:id="0" w:name="_GoBack"/>
      <w:bookmarkEnd w:id="0"/>
    </w:p>
    <w:p w14:paraId="3C1D92D3">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1、资质要求：</w:t>
      </w:r>
    </w:p>
    <w:p w14:paraId="5C3F4218">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（1）被询价的供应商必须是有能力提供本项目所需货物和服务的法人或其他组织，满足《中华人民共和国政府采购法》第二十二条的全部要求，并同时符合本询价函的“商务要求”；</w:t>
      </w:r>
    </w:p>
    <w:p w14:paraId="30030D8D">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（2）被询价的供应商需具有有效的医疗器械经营许可证；</w:t>
      </w:r>
    </w:p>
    <w:p w14:paraId="267E0945">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（3）被询价的供应商营业执照中登记的经营范围含有本次招标内容；</w:t>
      </w:r>
    </w:p>
    <w:p w14:paraId="349A8B9A">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4）被询价的供应商应对所投标产品的证照合法性进行自查，查验内容为经营范围、生产企业名称、生产地址、产品名称、规格型号、产品标准、产品性能结构及组成、产品适用范围等，是否与《医疗器械注册证》及其附件的规定相一致，注册证等是否在有效期内；</w:t>
      </w:r>
    </w:p>
    <w:p w14:paraId="4E92C47A">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（5）本项目不接受联合体投标。</w:t>
      </w:r>
    </w:p>
    <w:p w14:paraId="1A313BB8">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、报名及购买</w:t>
      </w:r>
      <w:r>
        <w:rPr>
          <w:rFonts w:hint="eastAsia" w:ascii="宋体" w:hAnsi="宋体" w:eastAsia="宋体" w:cs="宋体"/>
          <w:b/>
          <w:bCs/>
          <w:color w:val="333333"/>
          <w:kern w:val="0"/>
          <w:sz w:val="24"/>
          <w:lang w:val="en-US" w:eastAsia="zh-CN"/>
        </w:rPr>
        <w:t>询价</w:t>
      </w:r>
      <w:r>
        <w:rPr>
          <w:rFonts w:hint="eastAsia" w:ascii="宋体" w:hAnsi="宋体" w:eastAsia="宋体" w:cs="宋体"/>
          <w:b/>
          <w:bCs/>
          <w:color w:val="333333"/>
          <w:kern w:val="0"/>
          <w:sz w:val="24"/>
        </w:rPr>
        <w:t>文件：</w:t>
      </w:r>
    </w:p>
    <w:p w14:paraId="1869F093">
      <w:pPr>
        <w:widowControl/>
        <w:shd w:val="clear" w:color="auto" w:fill="FFFFFF"/>
        <w:spacing w:line="400" w:lineRule="atLeast"/>
        <w:ind w:firstLine="482"/>
        <w:jc w:val="left"/>
        <w:rPr>
          <w:rFonts w:hint="eastAsia" w:ascii="宋体" w:hAnsi="宋体" w:eastAsia="宋体" w:cs="宋体"/>
          <w:b w:val="0"/>
          <w:bCs w:val="0"/>
          <w:color w:val="333333"/>
          <w:kern w:val="0"/>
          <w:sz w:val="24"/>
        </w:rPr>
      </w:pPr>
      <w:r>
        <w:rPr>
          <w:rFonts w:hint="eastAsia" w:ascii="宋体" w:hAnsi="宋体" w:eastAsia="宋体" w:cs="宋体"/>
          <w:b w:val="0"/>
          <w:bCs w:val="0"/>
          <w:color w:val="333333"/>
          <w:kern w:val="0"/>
          <w:sz w:val="24"/>
        </w:rPr>
        <w:t>本项目实行先报名，报名时需携带（1.</w:t>
      </w:r>
      <w:r>
        <w:rPr>
          <w:rFonts w:hint="eastAsia" w:ascii="宋体" w:hAnsi="宋体" w:eastAsia="宋体" w:cs="宋体"/>
          <w:b w:val="0"/>
          <w:bCs w:val="0"/>
          <w:color w:val="333333"/>
          <w:kern w:val="0"/>
          <w:sz w:val="24"/>
          <w:lang w:val="en-US" w:eastAsia="zh-CN"/>
        </w:rPr>
        <w:t>法人身份证明书、</w:t>
      </w:r>
      <w:r>
        <w:rPr>
          <w:rFonts w:hint="eastAsia" w:ascii="宋体" w:hAnsi="宋体" w:eastAsia="宋体" w:cs="宋体"/>
          <w:b w:val="0"/>
          <w:bCs w:val="0"/>
          <w:color w:val="333333"/>
          <w:kern w:val="0"/>
          <w:sz w:val="24"/>
        </w:rPr>
        <w:t>法定代表人授权委托书原件、2.营业执照</w:t>
      </w:r>
      <w:r>
        <w:rPr>
          <w:rFonts w:hint="eastAsia" w:ascii="宋体" w:hAnsi="宋体" w:eastAsia="宋体" w:cs="宋体"/>
          <w:b w:val="0"/>
          <w:bCs w:val="0"/>
          <w:color w:val="333333"/>
          <w:kern w:val="0"/>
          <w:sz w:val="24"/>
          <w:lang w:val="en-US" w:eastAsia="zh-CN"/>
        </w:rPr>
        <w:t>等</w:t>
      </w:r>
      <w:r>
        <w:rPr>
          <w:rFonts w:hint="eastAsia" w:ascii="宋体" w:hAnsi="宋体" w:eastAsia="宋体" w:cs="宋体"/>
          <w:b w:val="0"/>
          <w:bCs w:val="0"/>
          <w:color w:val="333333"/>
          <w:kern w:val="0"/>
          <w:sz w:val="24"/>
        </w:rPr>
        <w:t>资料复印件（加盖公章）进行符合性审查，并</w:t>
      </w:r>
      <w:r>
        <w:rPr>
          <w:rFonts w:hint="eastAsia" w:ascii="宋体" w:hAnsi="宋体" w:eastAsia="宋体" w:cs="宋体"/>
          <w:b w:val="0"/>
          <w:bCs w:val="0"/>
          <w:color w:val="333333"/>
          <w:kern w:val="0"/>
          <w:sz w:val="24"/>
          <w:lang w:val="en-US" w:eastAsia="zh-CN"/>
        </w:rPr>
        <w:t>缴纳询价</w:t>
      </w:r>
      <w:r>
        <w:rPr>
          <w:rFonts w:hint="eastAsia" w:ascii="宋体" w:hAnsi="宋体" w:eastAsia="宋体" w:cs="宋体"/>
          <w:b w:val="0"/>
          <w:bCs w:val="0"/>
          <w:color w:val="333333"/>
          <w:kern w:val="0"/>
          <w:sz w:val="24"/>
        </w:rPr>
        <w:t>文件编制费</w:t>
      </w:r>
      <w:r>
        <w:rPr>
          <w:rFonts w:hint="eastAsia" w:ascii="宋体" w:hAnsi="宋体" w:eastAsia="宋体" w:cs="宋体"/>
          <w:b w:val="0"/>
          <w:bCs w:val="0"/>
          <w:color w:val="333333"/>
          <w:kern w:val="0"/>
          <w:sz w:val="24"/>
          <w:lang w:val="en-US" w:eastAsia="zh-CN"/>
        </w:rPr>
        <w:t>1</w:t>
      </w:r>
      <w:r>
        <w:rPr>
          <w:rFonts w:hint="eastAsia" w:ascii="宋体" w:hAnsi="宋体" w:eastAsia="宋体" w:cs="宋体"/>
          <w:b w:val="0"/>
          <w:bCs w:val="0"/>
          <w:color w:val="333333"/>
          <w:kern w:val="0"/>
          <w:sz w:val="24"/>
        </w:rPr>
        <w:t>00元/</w:t>
      </w:r>
      <w:r>
        <w:rPr>
          <w:rFonts w:hint="eastAsia" w:ascii="宋体" w:hAnsi="宋体" w:eastAsia="宋体" w:cs="宋体"/>
          <w:b w:val="0"/>
          <w:bCs w:val="0"/>
          <w:color w:val="333333"/>
          <w:kern w:val="0"/>
          <w:sz w:val="24"/>
          <w:lang w:val="en-US" w:eastAsia="zh-CN"/>
        </w:rPr>
        <w:t>份</w:t>
      </w:r>
      <w:r>
        <w:rPr>
          <w:rFonts w:hint="eastAsia" w:ascii="宋体" w:hAnsi="宋体" w:eastAsia="宋体" w:cs="宋体"/>
          <w:b w:val="0"/>
          <w:bCs w:val="0"/>
          <w:color w:val="333333"/>
          <w:kern w:val="0"/>
          <w:sz w:val="24"/>
        </w:rPr>
        <w:t>（售后不退）。</w:t>
      </w:r>
      <w:r>
        <w:rPr>
          <w:rFonts w:hint="eastAsia" w:ascii="宋体" w:hAnsi="宋体" w:eastAsia="宋体" w:cs="宋体"/>
          <w:b w:val="0"/>
          <w:bCs w:val="0"/>
          <w:color w:val="333333"/>
          <w:kern w:val="0"/>
          <w:sz w:val="24"/>
          <w:lang w:eastAsia="zh-CN"/>
        </w:rPr>
        <w:t>）</w:t>
      </w:r>
      <w:r>
        <w:rPr>
          <w:rFonts w:hint="eastAsia" w:ascii="宋体" w:hAnsi="宋体" w:eastAsia="宋体" w:cs="宋体"/>
          <w:b w:val="0"/>
          <w:bCs w:val="0"/>
          <w:color w:val="333333"/>
          <w:kern w:val="0"/>
          <w:sz w:val="24"/>
        </w:rPr>
        <w:t>报名截</w:t>
      </w:r>
      <w:r>
        <w:rPr>
          <w:rFonts w:hint="eastAsia" w:ascii="宋体" w:hAnsi="宋体" w:eastAsia="宋体" w:cs="宋体"/>
          <w:b w:val="0"/>
          <w:bCs w:val="0"/>
          <w:color w:val="333333"/>
          <w:kern w:val="0"/>
          <w:sz w:val="24"/>
          <w:highlight w:val="none"/>
        </w:rPr>
        <w:t>止时间：</w:t>
      </w:r>
      <w:r>
        <w:rPr>
          <w:rFonts w:hint="eastAsia" w:ascii="宋体" w:hAnsi="宋体" w:eastAsia="宋体" w:cs="宋体"/>
          <w:b w:val="0"/>
          <w:bCs w:val="0"/>
          <w:color w:val="333333"/>
          <w:kern w:val="0"/>
          <w:sz w:val="24"/>
          <w:highlight w:val="none"/>
          <w:lang w:val="en-US" w:eastAsia="zh-CN"/>
        </w:rPr>
        <w:t xml:space="preserve"> 2025</w:t>
      </w:r>
      <w:r>
        <w:rPr>
          <w:rFonts w:hint="eastAsia" w:ascii="宋体" w:hAnsi="宋体" w:eastAsia="宋体" w:cs="宋体"/>
          <w:b w:val="0"/>
          <w:bCs w:val="0"/>
          <w:color w:val="333333"/>
          <w:kern w:val="0"/>
          <w:sz w:val="24"/>
          <w:highlight w:val="none"/>
        </w:rPr>
        <w:t>年</w:t>
      </w:r>
      <w:r>
        <w:rPr>
          <w:rFonts w:hint="eastAsia" w:ascii="宋体" w:hAnsi="宋体" w:eastAsia="宋体" w:cs="宋体"/>
          <w:b w:val="0"/>
          <w:bCs w:val="0"/>
          <w:color w:val="333333"/>
          <w:kern w:val="0"/>
          <w:sz w:val="24"/>
          <w:highlight w:val="none"/>
          <w:lang w:val="en-US" w:eastAsia="zh-CN"/>
        </w:rPr>
        <w:t xml:space="preserve"> 5</w:t>
      </w:r>
      <w:r>
        <w:rPr>
          <w:rFonts w:hint="eastAsia" w:ascii="宋体" w:hAnsi="宋体" w:eastAsia="宋体" w:cs="宋体"/>
          <w:b w:val="0"/>
          <w:bCs w:val="0"/>
          <w:color w:val="333333"/>
          <w:kern w:val="0"/>
          <w:sz w:val="24"/>
          <w:highlight w:val="none"/>
        </w:rPr>
        <w:t>月</w:t>
      </w:r>
      <w:r>
        <w:rPr>
          <w:rFonts w:hint="eastAsia" w:ascii="宋体" w:hAnsi="宋体" w:eastAsia="宋体" w:cs="宋体"/>
          <w:b w:val="0"/>
          <w:bCs w:val="0"/>
          <w:color w:val="333333"/>
          <w:kern w:val="0"/>
          <w:sz w:val="24"/>
          <w:highlight w:val="none"/>
          <w:lang w:val="en-US" w:eastAsia="zh-CN"/>
        </w:rPr>
        <w:t xml:space="preserve"> 12</w:t>
      </w:r>
      <w:r>
        <w:rPr>
          <w:rFonts w:hint="eastAsia" w:ascii="宋体" w:hAnsi="宋体" w:eastAsia="宋体" w:cs="宋体"/>
          <w:b w:val="0"/>
          <w:bCs w:val="0"/>
          <w:color w:val="333333"/>
          <w:kern w:val="0"/>
          <w:sz w:val="24"/>
          <w:highlight w:val="none"/>
        </w:rPr>
        <w:t>日</w:t>
      </w:r>
      <w:r>
        <w:rPr>
          <w:rFonts w:hint="eastAsia" w:ascii="宋体" w:hAnsi="宋体" w:eastAsia="宋体" w:cs="宋体"/>
          <w:b w:val="0"/>
          <w:bCs w:val="0"/>
          <w:color w:val="333333"/>
          <w:kern w:val="0"/>
          <w:sz w:val="24"/>
          <w:highlight w:val="none"/>
        </w:rPr>
        <w:t>下午</w:t>
      </w:r>
      <w:r>
        <w:rPr>
          <w:rFonts w:hint="eastAsia" w:ascii="宋体" w:hAnsi="宋体" w:eastAsia="宋体" w:cs="宋体"/>
          <w:b w:val="0"/>
          <w:bCs w:val="0"/>
          <w:color w:val="333333"/>
          <w:kern w:val="0"/>
          <w:sz w:val="24"/>
          <w:highlight w:val="none"/>
          <w:lang w:val="en-US" w:eastAsia="zh-CN"/>
        </w:rPr>
        <w:t>4</w:t>
      </w:r>
      <w:r>
        <w:rPr>
          <w:rFonts w:hint="eastAsia" w:ascii="宋体" w:hAnsi="宋体" w:eastAsia="宋体" w:cs="宋体"/>
          <w:b w:val="0"/>
          <w:bCs w:val="0"/>
          <w:color w:val="333333"/>
          <w:kern w:val="0"/>
          <w:sz w:val="24"/>
          <w:highlight w:val="none"/>
        </w:rPr>
        <w:t>时整前</w:t>
      </w:r>
      <w:r>
        <w:rPr>
          <w:rFonts w:hint="eastAsia" w:ascii="宋体" w:hAnsi="宋体" w:eastAsia="宋体" w:cs="宋体"/>
          <w:b w:val="0"/>
          <w:bCs w:val="0"/>
          <w:color w:val="333333"/>
          <w:kern w:val="0"/>
          <w:sz w:val="24"/>
        </w:rPr>
        <w:t>，地址：桐城市徐庄安置点三期19号楼门面房，联系电话：</w:t>
      </w:r>
      <w:r>
        <w:rPr>
          <w:rFonts w:hint="eastAsia" w:ascii="宋体" w:hAnsi="宋体" w:eastAsia="宋体" w:cs="宋体"/>
          <w:b w:val="0"/>
          <w:bCs w:val="0"/>
          <w:color w:val="333333"/>
          <w:kern w:val="0"/>
          <w:sz w:val="24"/>
          <w:lang w:val="en-US" w:eastAsia="zh-CN"/>
        </w:rPr>
        <w:t>15155660226</w:t>
      </w:r>
      <w:r>
        <w:rPr>
          <w:rFonts w:hint="eastAsia" w:ascii="宋体" w:hAnsi="宋体" w:eastAsia="宋体" w:cs="宋体"/>
          <w:b w:val="0"/>
          <w:bCs w:val="0"/>
          <w:color w:val="333333"/>
          <w:kern w:val="0"/>
          <w:sz w:val="24"/>
        </w:rPr>
        <w:t>，联系人：</w:t>
      </w:r>
      <w:r>
        <w:rPr>
          <w:rFonts w:hint="eastAsia" w:ascii="宋体" w:hAnsi="宋体" w:eastAsia="宋体" w:cs="宋体"/>
          <w:b w:val="0"/>
          <w:bCs w:val="0"/>
          <w:color w:val="333333"/>
          <w:kern w:val="0"/>
          <w:sz w:val="24"/>
          <w:lang w:val="en-US" w:eastAsia="zh-CN"/>
        </w:rPr>
        <w:t>赵工</w:t>
      </w:r>
      <w:r>
        <w:rPr>
          <w:rFonts w:hint="eastAsia" w:ascii="宋体" w:hAnsi="宋体" w:eastAsia="宋体" w:cs="宋体"/>
          <w:b w:val="0"/>
          <w:bCs w:val="0"/>
          <w:color w:val="333333"/>
          <w:kern w:val="0"/>
          <w:sz w:val="24"/>
        </w:rPr>
        <w:t>。</w:t>
      </w:r>
    </w:p>
    <w:p w14:paraId="08EA8C94">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四、开标时间、地点:</w:t>
      </w:r>
    </w:p>
    <w:p w14:paraId="42031F62">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开标时间</w:t>
      </w:r>
      <w:r>
        <w:rPr>
          <w:rFonts w:hint="eastAsia" w:ascii="宋体" w:hAnsi="宋体" w:eastAsia="宋体" w:cs="宋体"/>
          <w:b/>
          <w:bCs/>
          <w:color w:val="333333"/>
          <w:kern w:val="0"/>
          <w:sz w:val="24"/>
          <w:highlight w:val="none"/>
        </w:rPr>
        <w:t>：</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5</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5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13</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15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w:t>
      </w:r>
    </w:p>
    <w:p w14:paraId="1D9EDEA4">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开标地点： 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14:paraId="36314261">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五、联系方式</w:t>
      </w:r>
    </w:p>
    <w:p w14:paraId="1DA6AADD">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：安徽省荣军康复医院</w:t>
      </w:r>
    </w:p>
    <w:p w14:paraId="5EFABD0E">
      <w:pPr>
        <w:widowControl/>
        <w:shd w:val="clear" w:color="auto" w:fill="FFFFFF"/>
        <w:spacing w:line="400" w:lineRule="atLeast"/>
        <w:ind w:firstLine="482"/>
        <w:jc w:val="left"/>
        <w:rPr>
          <w:rFonts w:hint="eastAsia" w:ascii="宋体" w:hAnsi="宋体" w:eastAsia="宋体" w:cs="宋体"/>
          <w:color w:val="333333"/>
          <w:kern w:val="0"/>
          <w:sz w:val="24"/>
          <w:lang w:val="en-US" w:eastAsia="zh-CN"/>
        </w:rPr>
      </w:pPr>
      <w:r>
        <w:rPr>
          <w:rFonts w:hint="eastAsia" w:ascii="宋体" w:hAnsi="宋体" w:eastAsia="宋体" w:cs="宋体"/>
          <w:b/>
          <w:bCs/>
          <w:color w:val="333333"/>
          <w:kern w:val="0"/>
          <w:sz w:val="24"/>
        </w:rPr>
        <w:t>联系人：</w:t>
      </w:r>
      <w:r>
        <w:rPr>
          <w:rFonts w:hint="eastAsia" w:ascii="宋体" w:hAnsi="宋体" w:eastAsia="宋体" w:cs="宋体"/>
          <w:b/>
          <w:bCs/>
          <w:color w:val="333333"/>
          <w:kern w:val="0"/>
          <w:sz w:val="24"/>
          <w:lang w:val="en-US" w:eastAsia="zh-CN"/>
        </w:rPr>
        <w:t>朱主任</w:t>
      </w:r>
      <w:r>
        <w:rPr>
          <w:rFonts w:hint="eastAsia" w:ascii="宋体" w:hAnsi="宋体" w:eastAsia="宋体" w:cs="宋体"/>
          <w:b/>
          <w:bCs/>
          <w:color w:val="333333"/>
          <w:kern w:val="0"/>
          <w:szCs w:val="21"/>
        </w:rPr>
        <w:t>  </w:t>
      </w:r>
      <w:r>
        <w:rPr>
          <w:rFonts w:hint="eastAsia" w:ascii="宋体" w:hAnsi="宋体" w:eastAsia="宋体" w:cs="宋体"/>
          <w:b/>
          <w:bCs/>
          <w:color w:val="333333"/>
          <w:kern w:val="0"/>
          <w:szCs w:val="21"/>
          <w:lang w:val="en-US" w:eastAsia="zh-CN"/>
        </w:rPr>
        <w:t xml:space="preserve">   </w:t>
      </w:r>
      <w:r>
        <w:rPr>
          <w:rFonts w:hint="eastAsia" w:ascii="宋体" w:hAnsi="宋体" w:eastAsia="宋体" w:cs="宋体"/>
          <w:b/>
          <w:bCs/>
          <w:color w:val="333333"/>
          <w:kern w:val="0"/>
          <w:szCs w:val="21"/>
        </w:rPr>
        <w:t> </w:t>
      </w:r>
      <w:r>
        <w:rPr>
          <w:rFonts w:hint="eastAsia" w:ascii="宋体" w:hAnsi="宋体" w:eastAsia="宋体" w:cs="宋体"/>
          <w:b/>
          <w:bCs/>
          <w:color w:val="333333"/>
          <w:kern w:val="0"/>
          <w:sz w:val="24"/>
        </w:rPr>
        <w:t>联系电话：</w:t>
      </w:r>
      <w:r>
        <w:rPr>
          <w:rFonts w:hint="eastAsia" w:ascii="宋体" w:hAnsi="宋体" w:eastAsia="宋体" w:cs="宋体"/>
          <w:b/>
          <w:bCs/>
          <w:color w:val="333333"/>
          <w:kern w:val="0"/>
          <w:sz w:val="24"/>
          <w:lang w:val="en-US" w:eastAsia="zh-CN"/>
        </w:rPr>
        <w:t>13013173399</w:t>
      </w:r>
    </w:p>
    <w:p w14:paraId="58EB59FC">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招标代理机构：安徽华远工程造价事务有限公司</w:t>
      </w:r>
    </w:p>
    <w:p w14:paraId="5363A154">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地  址：桐城市徐庄安置点三期19号楼门面房</w:t>
      </w:r>
    </w:p>
    <w:p w14:paraId="18967F8B">
      <w:pPr>
        <w:widowControl/>
        <w:shd w:val="clear" w:color="auto" w:fill="FFFFFF"/>
        <w:spacing w:line="400" w:lineRule="atLeast"/>
        <w:ind w:firstLine="482"/>
        <w:jc w:val="left"/>
        <w:rPr>
          <w:rFonts w:hint="eastAsia" w:ascii="宋体" w:hAnsi="宋体" w:eastAsia="宋体" w:cs="宋体"/>
          <w:color w:val="333333"/>
          <w:kern w:val="0"/>
          <w:sz w:val="24"/>
          <w:lang w:val="en-US" w:eastAsia="zh-CN"/>
        </w:rPr>
      </w:pPr>
      <w:r>
        <w:rPr>
          <w:rFonts w:hint="eastAsia" w:ascii="宋体" w:hAnsi="宋体" w:eastAsia="宋体" w:cs="宋体"/>
          <w:b/>
          <w:bCs/>
          <w:color w:val="333333"/>
          <w:kern w:val="0"/>
          <w:sz w:val="24"/>
        </w:rPr>
        <w:t>联系人：</w:t>
      </w:r>
      <w:r>
        <w:rPr>
          <w:rFonts w:hint="eastAsia" w:ascii="宋体" w:hAnsi="宋体" w:eastAsia="宋体" w:cs="宋体"/>
          <w:b/>
          <w:bCs/>
          <w:color w:val="333333"/>
          <w:kern w:val="0"/>
          <w:sz w:val="24"/>
          <w:lang w:val="en-US" w:eastAsia="zh-CN"/>
        </w:rPr>
        <w:t>赵工</w:t>
      </w:r>
      <w:r>
        <w:rPr>
          <w:rFonts w:hint="eastAsia" w:ascii="宋体" w:hAnsi="宋体" w:eastAsia="宋体" w:cs="宋体"/>
          <w:b/>
          <w:bCs/>
          <w:color w:val="333333"/>
          <w:kern w:val="0"/>
          <w:sz w:val="24"/>
        </w:rPr>
        <w:t>    </w:t>
      </w:r>
      <w:r>
        <w:rPr>
          <w:rFonts w:hint="eastAsia" w:ascii="宋体" w:hAnsi="宋体" w:eastAsia="宋体" w:cs="宋体"/>
          <w:b/>
          <w:bCs/>
          <w:color w:val="333333"/>
          <w:kern w:val="0"/>
          <w:sz w:val="24"/>
          <w:lang w:val="en-US" w:eastAsia="zh-CN"/>
        </w:rPr>
        <w:t xml:space="preserve">  </w:t>
      </w:r>
      <w:r>
        <w:rPr>
          <w:rFonts w:hint="eastAsia" w:ascii="宋体" w:hAnsi="宋体" w:eastAsia="宋体" w:cs="宋体"/>
          <w:b/>
          <w:bCs/>
          <w:color w:val="333333"/>
          <w:kern w:val="0"/>
          <w:sz w:val="24"/>
        </w:rPr>
        <w:t>联系电话：</w:t>
      </w:r>
      <w:r>
        <w:rPr>
          <w:rFonts w:hint="eastAsia" w:ascii="宋体" w:hAnsi="宋体" w:eastAsia="宋体" w:cs="宋体"/>
          <w:b/>
          <w:bCs/>
          <w:color w:val="333333"/>
          <w:kern w:val="0"/>
          <w:sz w:val="24"/>
          <w:lang w:val="en-US" w:eastAsia="zh-CN"/>
        </w:rPr>
        <w:t>15155660226</w:t>
      </w:r>
    </w:p>
    <w:p w14:paraId="1719DDA3">
      <w:pPr>
        <w:widowControl/>
        <w:shd w:val="clear" w:color="auto" w:fill="FFFFFF"/>
        <w:spacing w:line="400" w:lineRule="atLeast"/>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14:paraId="28AD6D17">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14:paraId="56E4B6DD">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14:paraId="7A1C5FE0">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安徽省荣军康复医院</w:t>
      </w:r>
    </w:p>
    <w:p w14:paraId="51F9822D">
      <w:pPr>
        <w:widowControl/>
        <w:shd w:val="clear" w:color="auto" w:fill="FFFFFF"/>
        <w:spacing w:line="400" w:lineRule="atLeast"/>
        <w:ind w:firstLine="6023"/>
        <w:jc w:val="left"/>
        <w:rPr>
          <w:rFonts w:hint="eastAsia" w:ascii="宋体" w:hAnsi="宋体" w:eastAsia="宋体" w:cs="宋体"/>
          <w:color w:val="333333"/>
          <w:kern w:val="0"/>
          <w:sz w:val="24"/>
          <w:highlight w:val="none"/>
        </w:rPr>
      </w:pPr>
      <w:r>
        <w:rPr>
          <w:rFonts w:hint="eastAsia" w:ascii="宋体" w:hAnsi="宋体" w:eastAsia="宋体" w:cs="宋体"/>
          <w:b/>
          <w:bCs/>
          <w:color w:val="333333"/>
          <w:kern w:val="0"/>
          <w:sz w:val="24"/>
          <w:lang w:eastAsia="zh-CN"/>
        </w:rPr>
        <w:t>202</w:t>
      </w:r>
      <w:r>
        <w:rPr>
          <w:rFonts w:hint="eastAsia" w:ascii="宋体" w:hAnsi="宋体" w:eastAsia="宋体" w:cs="宋体"/>
          <w:b/>
          <w:bCs/>
          <w:color w:val="333333"/>
          <w:kern w:val="0"/>
          <w:sz w:val="24"/>
          <w:lang w:val="en-US" w:eastAsia="zh-CN"/>
        </w:rPr>
        <w:t>5</w:t>
      </w:r>
      <w:r>
        <w:rPr>
          <w:rFonts w:hint="eastAsia" w:ascii="宋体" w:hAnsi="宋体" w:eastAsia="宋体" w:cs="宋体"/>
          <w:b/>
          <w:bCs/>
          <w:color w:val="333333"/>
          <w:kern w:val="0"/>
          <w:sz w:val="24"/>
        </w:rPr>
        <w:t>年</w:t>
      </w:r>
      <w:r>
        <w:rPr>
          <w:rFonts w:hint="eastAsia" w:ascii="宋体" w:hAnsi="宋体" w:eastAsia="宋体" w:cs="宋体"/>
          <w:b/>
          <w:bCs/>
          <w:color w:val="333333"/>
          <w:kern w:val="0"/>
          <w:sz w:val="24"/>
          <w:lang w:val="en-US" w:eastAsia="zh-CN"/>
        </w:rPr>
        <w:t>5</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6</w:t>
      </w:r>
      <w:r>
        <w:rPr>
          <w:rFonts w:hint="eastAsia" w:ascii="宋体" w:hAnsi="宋体" w:eastAsia="宋体" w:cs="宋体"/>
          <w:b/>
          <w:bCs/>
          <w:color w:val="333333"/>
          <w:kern w:val="0"/>
          <w:sz w:val="24"/>
          <w:highlight w:val="none"/>
        </w:rPr>
        <w:t>日</w:t>
      </w:r>
    </w:p>
    <w:p w14:paraId="683F15EB">
      <w:pPr>
        <w:widowControl/>
        <w:spacing w:before="100" w:beforeAutospacing="1" w:after="100" w:afterAutospacing="1" w:line="400" w:lineRule="exact"/>
        <w:jc w:val="center"/>
        <w:rPr>
          <w:rFonts w:hint="eastAsia" w:ascii="宋体" w:hAnsi="宋体" w:eastAsia="宋体" w:cs="宋体"/>
          <w:b/>
          <w:color w:val="auto"/>
          <w:sz w:val="36"/>
          <w:szCs w:val="36"/>
          <w:lang w:eastAsia="zh-CN"/>
        </w:rPr>
      </w:pPr>
      <w:r>
        <w:rPr>
          <w:rFonts w:hint="eastAsia" w:ascii="宋体" w:hAnsi="宋体" w:eastAsia="宋体" w:cs="宋体"/>
          <w:b/>
          <w:color w:val="000000"/>
          <w:sz w:val="32"/>
          <w:szCs w:val="32"/>
          <w:highlight w:val="none"/>
        </w:rPr>
        <w:br w:type="page"/>
      </w:r>
      <w:r>
        <w:rPr>
          <w:rFonts w:hint="eastAsia" w:ascii="宋体" w:hAnsi="宋体" w:eastAsia="宋体" w:cs="宋体"/>
          <w:b/>
          <w:sz w:val="32"/>
          <w:szCs w:val="32"/>
          <w:lang w:eastAsia="zh-CN"/>
        </w:rPr>
        <w:t>安徽省荣军康复医院选择</w:t>
      </w:r>
      <w:r>
        <w:rPr>
          <w:rFonts w:hint="eastAsia" w:ascii="宋体" w:hAnsi="宋体" w:eastAsia="宋体" w:cs="宋体"/>
          <w:b/>
          <w:color w:val="auto"/>
          <w:sz w:val="32"/>
          <w:szCs w:val="32"/>
          <w:lang w:val="en-US" w:eastAsia="zh-CN"/>
        </w:rPr>
        <w:t>两家</w:t>
      </w:r>
      <w:r>
        <w:rPr>
          <w:rFonts w:hint="eastAsia" w:ascii="宋体" w:hAnsi="宋体" w:eastAsia="宋体" w:cs="宋体"/>
          <w:b/>
          <w:color w:val="auto"/>
          <w:sz w:val="32"/>
          <w:szCs w:val="32"/>
          <w:lang w:eastAsia="zh-CN"/>
        </w:rPr>
        <w:t>检验试剂服务供应商项目</w:t>
      </w:r>
    </w:p>
    <w:p w14:paraId="73F58DF5">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投标须知</w:t>
      </w:r>
    </w:p>
    <w:p w14:paraId="54CA86EB">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一、招标条件</w:t>
      </w:r>
    </w:p>
    <w:p w14:paraId="2D631040">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本项目安徽省荣军康复医院选择两家检验试剂服务供应商项目，相关技术资料已齐备，采购人为安徽省荣军康复医院。项目已具备招标条件，安徽华远工程造价事务有限公司受采购人的委托，现对本项目进行询价招标。</w:t>
      </w:r>
    </w:p>
    <w:p w14:paraId="0D73BFF5">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二、项目概况与招标范围</w:t>
      </w:r>
    </w:p>
    <w:p w14:paraId="7FDA8DE5">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1、项目名称：安徽省荣军康复医院选择两家检验试剂服务供应商项目</w:t>
      </w:r>
    </w:p>
    <w:p w14:paraId="4CF73130">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2、采购人：安徽省荣军康复医院</w:t>
      </w:r>
    </w:p>
    <w:p w14:paraId="2AB250CF">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3、供货地点：安徽省荣军康复医院</w:t>
      </w:r>
    </w:p>
    <w:p w14:paraId="50CFC1EE">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4、服务内容：最高限价：60418.95元，详见采购需求</w:t>
      </w:r>
    </w:p>
    <w:p w14:paraId="5DDBE2A4">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5、服务周期：2年</w:t>
      </w:r>
    </w:p>
    <w:p w14:paraId="6A1C5835">
      <w:pPr>
        <w:widowControl/>
        <w:shd w:val="clear" w:color="auto" w:fill="FFFFFF"/>
        <w:spacing w:line="400" w:lineRule="atLeast"/>
        <w:ind w:firstLine="480"/>
        <w:jc w:val="left"/>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6、其他：</w:t>
      </w:r>
      <w:r>
        <w:rPr>
          <w:rStyle w:val="47"/>
          <w:rFonts w:hint="eastAsia" w:ascii="宋体" w:hAnsi="宋体" w:eastAsia="宋体" w:cs="宋体"/>
          <w:b/>
          <w:bCs/>
          <w:color w:val="000000"/>
          <w:kern w:val="0"/>
          <w:sz w:val="24"/>
          <w:szCs w:val="24"/>
          <w:highlight w:val="none"/>
          <w:lang w:val="en-US" w:eastAsia="zh-CN" w:bidi="ar-SA"/>
        </w:rPr>
        <w:t>选取两家供应商提供服务</w:t>
      </w:r>
    </w:p>
    <w:p w14:paraId="5575CB3A">
      <w:pPr>
        <w:widowControl/>
        <w:shd w:val="clear" w:color="auto" w:fill="FFFFFF"/>
        <w:spacing w:line="400" w:lineRule="atLeast"/>
        <w:ind w:firstLine="480"/>
        <w:jc w:val="left"/>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三、资质要求：</w:t>
      </w:r>
    </w:p>
    <w:p w14:paraId="1C1397F0">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1、资质要求：</w:t>
      </w:r>
    </w:p>
    <w:p w14:paraId="6613E2D1">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（1）被询价的供应商必须是有能力提供本项目所需货物和服务的法人或其他组织，满足《中华人民共和国政府采购法》第二十二条的全部要求，并同时符合本询价函的“商务要求”；</w:t>
      </w:r>
    </w:p>
    <w:p w14:paraId="155D8B66">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（2）被询价的供应商需具有有效的医疗器械经营许可证；</w:t>
      </w:r>
    </w:p>
    <w:p w14:paraId="34D1D0C6">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（3）被询价的供应商营业执照中登记的经营范围含有本次招标内容；</w:t>
      </w:r>
    </w:p>
    <w:p w14:paraId="450751E3">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4）被询价的供应商应对所投标产品的证照合法性进行自查，查验内容为经营范围、生产企业名称、生产地址、产品名称、规格型号、产品标准、产品性能结构及组成、产品适用范围等，是否与《医疗器械注册证》及其附件的规定相一致，注册证等是否在有效期内；</w:t>
      </w:r>
    </w:p>
    <w:p w14:paraId="161DE62C">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（5）本项目不接受联合体投标。</w:t>
      </w:r>
    </w:p>
    <w:p w14:paraId="5629460A">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w:t>
      </w:r>
    </w:p>
    <w:p w14:paraId="1ED74FA8">
      <w:pPr>
        <w:widowControl/>
        <w:shd w:val="clear" w:color="auto" w:fill="FFFFFF"/>
        <w:spacing w:line="560" w:lineRule="atLeast"/>
        <w:ind w:firstLine="480"/>
        <w:jc w:val="left"/>
        <w:rPr>
          <w:rFonts w:hint="eastAsia" w:ascii="宋体" w:hAnsi="宋体" w:eastAsia="宋体" w:cs="宋体"/>
          <w:b/>
          <w:bCs/>
          <w:color w:val="333333"/>
          <w:kern w:val="0"/>
          <w:sz w:val="24"/>
          <w:highlight w:val="none"/>
        </w:rPr>
      </w:pPr>
      <w:r>
        <w:rPr>
          <w:rFonts w:hint="eastAsia" w:ascii="宋体" w:hAnsi="宋体" w:eastAsia="宋体" w:cs="宋体"/>
          <w:color w:val="333333"/>
          <w:kern w:val="0"/>
          <w:sz w:val="24"/>
        </w:rPr>
        <w:t>1、</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5</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5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13</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15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分开</w:t>
      </w:r>
      <w:r>
        <w:rPr>
          <w:rFonts w:hint="eastAsia" w:ascii="宋体" w:hAnsi="宋体" w:eastAsia="宋体" w:cs="宋体"/>
          <w:b/>
          <w:bCs/>
          <w:color w:val="333333"/>
          <w:kern w:val="0"/>
          <w:sz w:val="24"/>
          <w:highlight w:val="none"/>
        </w:rPr>
        <w:t>标</w:t>
      </w:r>
    </w:p>
    <w:p w14:paraId="3A04A779">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2、投标文件的袋装要求</w:t>
      </w:r>
    </w:p>
    <w:p w14:paraId="40B66797">
      <w:pPr>
        <w:widowControl/>
        <w:shd w:val="clear" w:color="auto" w:fill="FFFFFF"/>
        <w:spacing w:line="560" w:lineRule="atLeast"/>
        <w:ind w:firstLine="480"/>
        <w:jc w:val="left"/>
        <w:rPr>
          <w:rFonts w:hint="eastAsia" w:ascii="宋体" w:hAnsi="宋体" w:eastAsia="宋体" w:cs="宋体"/>
          <w:b/>
          <w:bCs/>
          <w:color w:val="333333"/>
          <w:kern w:val="0"/>
          <w:sz w:val="24"/>
          <w:lang w:eastAsia="zh-CN"/>
        </w:rPr>
      </w:pPr>
      <w:r>
        <w:rPr>
          <w:rFonts w:hint="eastAsia" w:ascii="宋体" w:hAnsi="宋体" w:eastAsia="宋体" w:cs="宋体"/>
          <w:b/>
          <w:bCs/>
          <w:color w:val="333333"/>
          <w:kern w:val="0"/>
          <w:sz w:val="24"/>
        </w:rPr>
        <w:t>2.1资格审查部分（一正一副）装订好后装入密封袋中，并在密封袋上清楚地注明“资格审查部分”；商务部分（一正一副）装订好后装入密封袋中，并在密封袋上清楚地注明“商务部分”。（统一使用A4大小文件袋）</w:t>
      </w:r>
      <w:r>
        <w:rPr>
          <w:rFonts w:hint="eastAsia" w:ascii="宋体" w:hAnsi="宋体" w:eastAsia="宋体" w:cs="宋体"/>
          <w:b/>
          <w:bCs/>
          <w:color w:val="333333"/>
          <w:kern w:val="0"/>
          <w:sz w:val="24"/>
          <w:lang w:eastAsia="zh-CN"/>
        </w:rPr>
        <w:t>。</w:t>
      </w:r>
    </w:p>
    <w:p w14:paraId="11053C63">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2.2所有投标文件的密封袋的封口处应加盖投标人印章。</w:t>
      </w:r>
    </w:p>
    <w:p w14:paraId="43BB59F5">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2.3投标文件密封袋上均应注明下列识别标志:</w:t>
      </w:r>
    </w:p>
    <w:p w14:paraId="7E817422">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名称：</w:t>
      </w:r>
    </w:p>
    <w:p w14:paraId="3E9ACF60">
      <w:pPr>
        <w:widowControl/>
        <w:shd w:val="clear" w:color="auto" w:fill="FFFFFF"/>
        <w:spacing w:line="56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项目</w:t>
      </w:r>
      <w:r>
        <w:rPr>
          <w:rFonts w:hint="eastAsia" w:ascii="宋体" w:hAnsi="宋体" w:eastAsia="宋体" w:cs="宋体"/>
          <w:b/>
          <w:bCs/>
          <w:color w:val="333333"/>
          <w:kern w:val="0"/>
          <w:sz w:val="24"/>
        </w:rPr>
        <w:t>名称：</w:t>
      </w:r>
    </w:p>
    <w:p w14:paraId="55BA0E82">
      <w:pPr>
        <w:widowControl/>
        <w:shd w:val="clear" w:color="auto" w:fill="FFFFFF"/>
        <w:spacing w:line="400" w:lineRule="atLeast"/>
        <w:ind w:firstLine="482"/>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分开标</w:t>
      </w:r>
      <w:r>
        <w:rPr>
          <w:rFonts w:hint="eastAsia" w:ascii="宋体" w:hAnsi="宋体" w:eastAsia="宋体" w:cs="宋体"/>
          <w:b/>
          <w:bCs/>
          <w:color w:val="333333"/>
          <w:kern w:val="0"/>
          <w:sz w:val="24"/>
        </w:rPr>
        <w:t>，此时间以前不得开封。</w:t>
      </w:r>
    </w:p>
    <w:p w14:paraId="30211157">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3、投标文件提交的截止时间</w:t>
      </w:r>
    </w:p>
    <w:p w14:paraId="5FCF7AA8">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3.1投标文件的截止时</w:t>
      </w:r>
      <w:r>
        <w:rPr>
          <w:rFonts w:hint="eastAsia" w:ascii="宋体" w:hAnsi="宋体" w:eastAsia="宋体" w:cs="宋体"/>
          <w:color w:val="333333"/>
          <w:kern w:val="0"/>
          <w:sz w:val="24"/>
          <w:highlight w:val="none"/>
        </w:rPr>
        <w:t>间：</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5</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5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13</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15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分前</w:t>
      </w:r>
    </w:p>
    <w:p w14:paraId="48D9CDA5">
      <w:pPr>
        <w:widowControl/>
        <w:shd w:val="clear" w:color="auto" w:fill="FFFFFF"/>
        <w:spacing w:line="400" w:lineRule="atLeast"/>
        <w:ind w:firstLine="482"/>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3.2</w:t>
      </w:r>
      <w:r>
        <w:rPr>
          <w:rFonts w:hint="eastAsia" w:ascii="宋体" w:hAnsi="宋体" w:eastAsia="宋体" w:cs="宋体"/>
          <w:color w:val="333333"/>
          <w:kern w:val="0"/>
          <w:sz w:val="24"/>
        </w:rPr>
        <w:t>投标文件提交地点：</w:t>
      </w:r>
      <w:r>
        <w:rPr>
          <w:rFonts w:hint="eastAsia" w:ascii="宋体" w:hAnsi="宋体" w:eastAsia="宋体" w:cs="宋体"/>
          <w:b/>
          <w:bCs/>
          <w:color w:val="333333"/>
          <w:kern w:val="0"/>
          <w:sz w:val="24"/>
        </w:rPr>
        <w:t>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14:paraId="6CCA0E60">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w:t>
      </w:r>
      <w:r>
        <w:rPr>
          <w:rFonts w:hint="eastAsia" w:ascii="宋体" w:hAnsi="宋体" w:eastAsia="宋体" w:cs="宋体"/>
          <w:color w:val="333333"/>
          <w:kern w:val="0"/>
          <w:sz w:val="24"/>
          <w:lang w:val="en-US" w:eastAsia="zh-CN"/>
        </w:rPr>
        <w:t>.3</w:t>
      </w:r>
      <w:r>
        <w:rPr>
          <w:rFonts w:hint="eastAsia" w:ascii="宋体" w:hAnsi="宋体" w:eastAsia="宋体" w:cs="宋体"/>
          <w:color w:val="333333"/>
          <w:kern w:val="0"/>
          <w:sz w:val="24"/>
        </w:rPr>
        <w:t>到投标截止时间止，</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收到的投标文件份数少于3份的，</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将依法重新组织招标。</w:t>
      </w:r>
    </w:p>
    <w:p w14:paraId="137931D9">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五、开标</w:t>
      </w:r>
    </w:p>
    <w:p w14:paraId="6906F690">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1、开标时，投标人法定代表人或授权委托人必须到现场参加开标会议。</w:t>
      </w:r>
    </w:p>
    <w:p w14:paraId="62D4FE38">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2、开标程序</w:t>
      </w:r>
    </w:p>
    <w:p w14:paraId="5AF5EB34">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2.1开标由招标代理机构主持；</w:t>
      </w:r>
    </w:p>
    <w:p w14:paraId="18F98C5F">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2.2公布在投标截止时间前递交投标文件投标人名称；</w:t>
      </w:r>
    </w:p>
    <w:p w14:paraId="152AE069">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2.3由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代表检查投标文件的密封情况；若投标文件密封不完好或未加盖投标人和法定代表人印章，则视为无效投标文件；</w:t>
      </w:r>
    </w:p>
    <w:p w14:paraId="5A656429">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2.4按投标文件递交先后的时间开标。</w:t>
      </w:r>
    </w:p>
    <w:p w14:paraId="48EC5F9E">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2.5由工作人员当众拆除投标文件“资格审查部分”的密封将“资格审查部分”送评委室评审。经评审委员会评审合格的投标单位方可进行商务部分的评审。</w:t>
      </w:r>
    </w:p>
    <w:p w14:paraId="2AA2C1F9">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2.6 由工作人员当众拆除经评审合格投标单位投标文件商务部分的密封，宣读投标人名称、投标报价及其他主要内容后，送评标委员会进行评审。</w:t>
      </w:r>
    </w:p>
    <w:p w14:paraId="19126593">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2.7</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对开标过程进行记录，并存档备查。</w:t>
      </w:r>
    </w:p>
    <w:p w14:paraId="630AC326">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2.8投标人对资格审查部分评审结果有异议的，应现场及时提出，商务标一经开启，现场将不接受投标人对资格审查部分异议。</w:t>
      </w:r>
    </w:p>
    <w:p w14:paraId="5FD26C01">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六、评标办法</w:t>
      </w:r>
    </w:p>
    <w:p w14:paraId="046B0514">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1、评标委员会</w:t>
      </w:r>
    </w:p>
    <w:p w14:paraId="6030DBAA">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1.1评标委员会由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依法组建，负责评标活动。</w:t>
      </w:r>
    </w:p>
    <w:p w14:paraId="0AC5AC59">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2、评标办法（</w:t>
      </w:r>
      <w:r>
        <w:rPr>
          <w:rFonts w:hint="eastAsia" w:ascii="宋体" w:hAnsi="宋体" w:eastAsia="宋体" w:cs="宋体"/>
          <w:color w:val="333333"/>
          <w:kern w:val="0"/>
          <w:sz w:val="24"/>
          <w:lang w:val="en-US" w:eastAsia="zh-CN"/>
        </w:rPr>
        <w:t>符合性</w:t>
      </w:r>
      <w:r>
        <w:rPr>
          <w:rFonts w:hint="eastAsia" w:ascii="宋体" w:hAnsi="宋体" w:eastAsia="宋体" w:cs="宋体"/>
          <w:color w:val="333333"/>
          <w:kern w:val="0"/>
          <w:sz w:val="24"/>
        </w:rPr>
        <w:t>最低价法）</w:t>
      </w:r>
    </w:p>
    <w:p w14:paraId="2031CD0E">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color w:val="333333"/>
          <w:kern w:val="0"/>
          <w:sz w:val="24"/>
        </w:rPr>
        <w:t>2.1</w:t>
      </w:r>
      <w:r>
        <w:rPr>
          <w:rFonts w:hint="eastAsia" w:ascii="宋体" w:hAnsi="宋体" w:eastAsia="宋体" w:cs="宋体"/>
          <w:b/>
          <w:bCs/>
          <w:color w:val="333333"/>
          <w:kern w:val="0"/>
          <w:sz w:val="24"/>
        </w:rPr>
        <w:t>资格审查部分评审表</w:t>
      </w:r>
    </w:p>
    <w:tbl>
      <w:tblPr>
        <w:tblStyle w:val="6"/>
        <w:tblW w:w="8931" w:type="dxa"/>
        <w:tblInd w:w="108" w:type="dxa"/>
        <w:shd w:val="clear" w:color="auto" w:fill="FFFFFF"/>
        <w:tblLayout w:type="autofit"/>
        <w:tblCellMar>
          <w:top w:w="0" w:type="dxa"/>
          <w:left w:w="0" w:type="dxa"/>
          <w:bottom w:w="0" w:type="dxa"/>
          <w:right w:w="0" w:type="dxa"/>
        </w:tblCellMar>
      </w:tblPr>
      <w:tblGrid>
        <w:gridCol w:w="456"/>
        <w:gridCol w:w="2640"/>
        <w:gridCol w:w="4579"/>
        <w:gridCol w:w="1256"/>
      </w:tblGrid>
      <w:tr w14:paraId="575A8159">
        <w:tblPrEx>
          <w:tblCellMar>
            <w:top w:w="0" w:type="dxa"/>
            <w:left w:w="0" w:type="dxa"/>
            <w:bottom w:w="0" w:type="dxa"/>
            <w:right w:w="0" w:type="dxa"/>
          </w:tblCellMar>
        </w:tblPrEx>
        <w:trPr>
          <w:trHeight w:val="461" w:hRule="atLeast"/>
        </w:trPr>
        <w:tc>
          <w:tcPr>
            <w:tcW w:w="309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8BB830">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评审因素</w:t>
            </w:r>
          </w:p>
        </w:tc>
        <w:tc>
          <w:tcPr>
            <w:tcW w:w="45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0CBC51">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评审标准</w:t>
            </w:r>
          </w:p>
        </w:tc>
        <w:tc>
          <w:tcPr>
            <w:tcW w:w="1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A2C566">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备注</w:t>
            </w:r>
          </w:p>
        </w:tc>
      </w:tr>
      <w:tr w14:paraId="3CA63BDC">
        <w:tblPrEx>
          <w:shd w:val="clear" w:color="auto" w:fill="FFFFFF"/>
          <w:tblCellMar>
            <w:top w:w="0" w:type="dxa"/>
            <w:left w:w="0" w:type="dxa"/>
            <w:bottom w:w="0" w:type="dxa"/>
            <w:right w:w="0" w:type="dxa"/>
          </w:tblCellMar>
        </w:tblPrEx>
        <w:trPr>
          <w:trHeight w:val="596" w:hRule="atLeast"/>
        </w:trPr>
        <w:tc>
          <w:tcPr>
            <w:tcW w:w="456"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14:paraId="10B916B9">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EF7D3A">
            <w:pPr>
              <w:widowControl/>
              <w:spacing w:line="560" w:lineRule="atLeast"/>
              <w:jc w:val="both"/>
              <w:rPr>
                <w:rFonts w:hint="eastAsia" w:ascii="宋体" w:hAnsi="宋体" w:eastAsia="宋体" w:cs="宋体"/>
                <w:color w:val="333333"/>
                <w:kern w:val="0"/>
                <w:sz w:val="24"/>
              </w:rPr>
            </w:pPr>
            <w:r>
              <w:rPr>
                <w:rFonts w:hint="eastAsia" w:ascii="宋体" w:hAnsi="宋体" w:eastAsia="宋体" w:cs="宋体"/>
                <w:color w:val="333333"/>
                <w:kern w:val="0"/>
                <w:sz w:val="24"/>
              </w:rPr>
              <w:t>1、投标人名称</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D879BA">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与营业执照一致，经营范围包含招标内容</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F71C7D">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14:paraId="4D2F9E16">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14:paraId="19532F91">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8B5BA8">
            <w:pPr>
              <w:widowControl/>
              <w:spacing w:line="560" w:lineRule="atLeast"/>
              <w:jc w:val="both"/>
              <w:rPr>
                <w:rFonts w:hint="eastAsia" w:ascii="宋体" w:hAnsi="宋体" w:eastAsia="宋体" w:cs="宋体"/>
                <w:color w:val="333333"/>
                <w:kern w:val="0"/>
                <w:sz w:val="24"/>
              </w:rPr>
            </w:pPr>
            <w:r>
              <w:rPr>
                <w:rFonts w:hint="eastAsia" w:ascii="宋体" w:hAnsi="宋体" w:eastAsia="宋体" w:cs="宋体"/>
                <w:color w:val="333333"/>
                <w:kern w:val="0"/>
                <w:sz w:val="24"/>
              </w:rPr>
              <w:t>2、投标人营业执照</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525EB9">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134BD5">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14:paraId="49D61196">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14:paraId="0603C3D3">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872B97">
            <w:pPr>
              <w:widowControl/>
              <w:spacing w:line="560" w:lineRule="atLeast"/>
              <w:jc w:val="both"/>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3、货物清单</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588E3A">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8CEB61">
            <w:pPr>
              <w:widowControl/>
              <w:spacing w:line="560" w:lineRule="atLeast"/>
              <w:jc w:val="center"/>
              <w:rPr>
                <w:rFonts w:hint="eastAsia" w:ascii="宋体" w:hAnsi="宋体" w:eastAsia="宋体" w:cs="宋体"/>
                <w:color w:val="333333"/>
                <w:kern w:val="0"/>
                <w:sz w:val="24"/>
              </w:rPr>
            </w:pPr>
          </w:p>
        </w:tc>
      </w:tr>
      <w:tr w14:paraId="4D90DF9B">
        <w:tblPrEx>
          <w:shd w:val="clear" w:color="auto" w:fill="FFFFFF"/>
          <w:tblCellMar>
            <w:top w:w="0" w:type="dxa"/>
            <w:left w:w="0" w:type="dxa"/>
            <w:bottom w:w="0" w:type="dxa"/>
            <w:right w:w="0" w:type="dxa"/>
          </w:tblCellMar>
        </w:tblPrEx>
        <w:trPr>
          <w:trHeight w:val="562" w:hRule="atLeast"/>
        </w:trPr>
        <w:tc>
          <w:tcPr>
            <w:tcW w:w="456" w:type="dxa"/>
            <w:vMerge w:val="continue"/>
            <w:tcBorders>
              <w:left w:val="single" w:color="auto" w:sz="8" w:space="0"/>
              <w:bottom w:val="single" w:color="auto" w:sz="8" w:space="0"/>
              <w:right w:val="single" w:color="auto" w:sz="8" w:space="0"/>
            </w:tcBorders>
            <w:shd w:val="clear" w:color="auto" w:fill="FFFFFF"/>
            <w:vAlign w:val="center"/>
          </w:tcPr>
          <w:p w14:paraId="3DD9594D">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8D0F75">
            <w:pPr>
              <w:widowControl/>
              <w:spacing w:line="560" w:lineRule="atLeast"/>
              <w:jc w:val="both"/>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4、其他</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CB7F9A">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91F04C">
            <w:pPr>
              <w:widowControl/>
              <w:spacing w:line="560" w:lineRule="atLeast"/>
              <w:jc w:val="center"/>
              <w:rPr>
                <w:rFonts w:hint="eastAsia" w:ascii="宋体" w:hAnsi="宋体" w:eastAsia="宋体" w:cs="宋体"/>
                <w:color w:val="333333"/>
                <w:kern w:val="0"/>
                <w:sz w:val="24"/>
              </w:rPr>
            </w:pPr>
          </w:p>
        </w:tc>
      </w:tr>
    </w:tbl>
    <w:p w14:paraId="5D11D544">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2.2 商务标部分评审</w:t>
      </w:r>
    </w:p>
    <w:p w14:paraId="3BDEF887">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对通过资格审查部分的投标人按照以下方法对商务部分进行评审：</w:t>
      </w:r>
    </w:p>
    <w:p w14:paraId="4AB5FC26">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w:t>
      </w:r>
      <w:r>
        <w:rPr>
          <w:rFonts w:hint="eastAsia" w:ascii="宋体" w:hAnsi="宋体" w:eastAsia="宋体" w:cs="宋体"/>
          <w:sz w:val="24"/>
        </w:rPr>
        <w:t>供应商只允许有一个方案，一次性书面报价，多方案、多报价的将不被接受。此报价包含运费、税费、技术服务等所有费用。报价超过本次采购最高投标限价的为无效报价。单价或总价有漏项的、单价汇总与总价不一致的，均为无效报价。</w:t>
      </w:r>
    </w:p>
    <w:p w14:paraId="011DB808">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b/>
          <w:color w:val="333333"/>
          <w:kern w:val="0"/>
          <w:sz w:val="24"/>
          <w:u w:val="single"/>
        </w:rPr>
        <w:t>所有符合性投标报价中最低的报价为</w:t>
      </w:r>
      <w:r>
        <w:rPr>
          <w:rFonts w:hint="eastAsia" w:ascii="宋体" w:hAnsi="宋体" w:eastAsia="宋体" w:cs="宋体"/>
          <w:b/>
          <w:color w:val="333333"/>
          <w:kern w:val="0"/>
          <w:sz w:val="24"/>
          <w:u w:val="single"/>
          <w:lang w:val="en-US" w:eastAsia="zh-CN"/>
        </w:rPr>
        <w:t>成交</w:t>
      </w:r>
      <w:r>
        <w:rPr>
          <w:rFonts w:hint="eastAsia" w:ascii="宋体" w:hAnsi="宋体" w:eastAsia="宋体" w:cs="宋体"/>
          <w:b/>
          <w:color w:val="333333"/>
          <w:kern w:val="0"/>
          <w:sz w:val="24"/>
          <w:u w:val="single"/>
        </w:rPr>
        <w:t>金额；</w:t>
      </w:r>
    </w:p>
    <w:p w14:paraId="65E58C1D">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（3）若两家以上的投标单位报价相同且为</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价时，则采用现场抽签方式确定</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14:paraId="0689BCD1">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（4）合同价：</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人的投标报价；</w:t>
      </w:r>
    </w:p>
    <w:p w14:paraId="0E9F5BA3">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（5）</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w:t>
      </w:r>
      <w:r>
        <w:rPr>
          <w:rFonts w:hint="eastAsia" w:ascii="宋体" w:hAnsi="宋体" w:eastAsia="宋体" w:cs="宋体"/>
          <w:color w:val="333333"/>
          <w:kern w:val="0"/>
          <w:sz w:val="24"/>
          <w:lang w:val="en-US" w:eastAsia="zh-CN"/>
        </w:rPr>
        <w:t>10</w:t>
      </w:r>
      <w:r>
        <w:rPr>
          <w:rFonts w:hint="eastAsia" w:ascii="宋体" w:hAnsi="宋体" w:eastAsia="宋体" w:cs="宋体"/>
          <w:color w:val="333333"/>
          <w:kern w:val="0"/>
          <w:sz w:val="24"/>
        </w:rPr>
        <w:t>日内与</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签订合同。</w:t>
      </w:r>
    </w:p>
    <w:p w14:paraId="40DB9B1B">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（6）出现下列情况将取消</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资格</w:t>
      </w:r>
    </w:p>
    <w:p w14:paraId="0F2BFD81">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①如发现有</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人（不论是否为预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人）通过弄虚作假等行为骗取资格审查通过的，将取消其</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人资格，并按相关法律法规进行处罚。同时，对该项目符合资格要求的</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的商务报价部分进行重新计算后确定预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14:paraId="782D2D4E">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②</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法定代表人或授权委托人未到现场参加开标会议。</w:t>
      </w:r>
    </w:p>
    <w:p w14:paraId="689EF5FB">
      <w:pPr>
        <w:widowControl/>
        <w:shd w:val="clear" w:color="auto" w:fill="FFFFFF"/>
        <w:spacing w:line="560" w:lineRule="atLeast"/>
        <w:jc w:val="left"/>
        <w:rPr>
          <w:rFonts w:hint="eastAsia" w:ascii="宋体" w:hAnsi="宋体" w:eastAsia="宋体" w:cs="宋体"/>
          <w:color w:val="333333"/>
          <w:kern w:val="0"/>
          <w:sz w:val="24"/>
        </w:rPr>
      </w:pPr>
      <w:r>
        <w:rPr>
          <w:rFonts w:hint="eastAsia" w:ascii="宋体" w:hAnsi="宋体" w:eastAsia="宋体" w:cs="宋体"/>
          <w:color w:val="333333"/>
          <w:kern w:val="0"/>
          <w:sz w:val="24"/>
        </w:rPr>
        <w:t>七、</w:t>
      </w:r>
      <w:r>
        <w:rPr>
          <w:rFonts w:hint="eastAsia" w:ascii="宋体" w:hAnsi="宋体" w:eastAsia="宋体" w:cs="宋体"/>
          <w:b/>
          <w:bCs/>
          <w:color w:val="333333"/>
          <w:kern w:val="0"/>
          <w:sz w:val="24"/>
        </w:rPr>
        <w:t>服务要求</w:t>
      </w:r>
    </w:p>
    <w:p w14:paraId="005D6910">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14:paraId="14CFA793">
      <w:pPr>
        <w:widowControl/>
        <w:adjustRightInd w:val="0"/>
        <w:snapToGrid w:val="0"/>
        <w:spacing w:line="560" w:lineRule="exact"/>
        <w:ind w:firstLine="48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根据试剂分类及价格分配两家成交供应商的配送服务品种目录。在服务期间，须执行相关部门的价格政策，及时按医保等部门的价格调整的价格供货。采购人发现供应商有违反试剂价格政策的行为，有权取消成交人的供货资格。</w:t>
      </w:r>
    </w:p>
    <w:p w14:paraId="0434641E">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）签订</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合同后，对无法按</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协议供货的</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，取消3年内在我院投标资格并上报</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公共资源交易监督管理</w:t>
      </w:r>
      <w:r>
        <w:rPr>
          <w:rFonts w:hint="eastAsia" w:ascii="宋体" w:hAnsi="宋体" w:eastAsia="宋体" w:cs="宋体"/>
          <w:color w:val="000000"/>
          <w:sz w:val="24"/>
          <w:lang w:val="en-US" w:eastAsia="zh-CN"/>
        </w:rPr>
        <w:t>部门</w:t>
      </w:r>
      <w:r>
        <w:rPr>
          <w:rFonts w:hint="eastAsia" w:ascii="宋体" w:hAnsi="宋体" w:eastAsia="宋体" w:cs="宋体"/>
          <w:color w:val="000000"/>
          <w:sz w:val="24"/>
        </w:rPr>
        <w:t>，给</w:t>
      </w:r>
      <w:r>
        <w:rPr>
          <w:rFonts w:hint="eastAsia" w:ascii="宋体" w:hAnsi="宋体" w:eastAsia="宋体" w:cs="宋体"/>
          <w:color w:val="000000"/>
          <w:sz w:val="24"/>
          <w:lang w:val="en-US" w:eastAsia="zh-CN"/>
        </w:rPr>
        <w:t>予</w:t>
      </w:r>
      <w:r>
        <w:rPr>
          <w:rFonts w:hint="eastAsia" w:ascii="宋体" w:hAnsi="宋体" w:eastAsia="宋体" w:cs="宋体"/>
          <w:color w:val="000000"/>
          <w:sz w:val="24"/>
        </w:rPr>
        <w:t>相关处理；</w:t>
      </w:r>
    </w:p>
    <w:p w14:paraId="0F7ABB24">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单位供货时，应随货配发送货清单，送货清单应有以下内容：产品名称、规格型号、单位、数量、供货价、金额、生产批号、有效期、产地、注册证号等，并盖供货单位红章。</w:t>
      </w:r>
    </w:p>
    <w:p w14:paraId="71239D4C">
      <w:pPr>
        <w:pStyle w:val="30"/>
        <w:spacing w:line="520" w:lineRule="exact"/>
        <w:ind w:firstLine="480" w:firstLineChars="200"/>
        <w:rPr>
          <w:rFonts w:hint="eastAsia" w:ascii="宋体" w:hAnsi="宋体" w:eastAsia="宋体" w:cs="宋体"/>
          <w:sz w:val="32"/>
          <w:szCs w:val="32"/>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5</w:t>
      </w:r>
      <w:r>
        <w:rPr>
          <w:rFonts w:hint="eastAsia" w:ascii="宋体" w:hAnsi="宋体" w:eastAsia="宋体" w:cs="宋体"/>
          <w:color w:val="000000"/>
          <w:kern w:val="2"/>
          <w:sz w:val="24"/>
          <w:szCs w:val="24"/>
        </w:rPr>
        <w:t>）供货单位提供产品的可使用效期应超过产品有效期的2/3效期以上，不得提供近效期</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六个月内</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或过期产品</w:t>
      </w:r>
      <w:r>
        <w:rPr>
          <w:rFonts w:hint="eastAsia" w:ascii="宋体" w:hAnsi="宋体" w:eastAsia="宋体" w:cs="宋体"/>
          <w:sz w:val="32"/>
          <w:szCs w:val="32"/>
        </w:rPr>
        <w:t>。</w:t>
      </w:r>
    </w:p>
    <w:p w14:paraId="37CEA3B4">
      <w:pPr>
        <w:widowControl/>
        <w:adjustRightInd w:val="0"/>
        <w:snapToGrid w:val="0"/>
        <w:spacing w:line="560" w:lineRule="exact"/>
        <w:ind w:firstLine="480"/>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rPr>
        <w:t>中标人在项目实施过程中，若有违反上述（1）-（</w:t>
      </w:r>
      <w:r>
        <w:rPr>
          <w:rFonts w:hint="eastAsia" w:ascii="宋体" w:hAnsi="宋体" w:eastAsia="宋体" w:cs="宋体"/>
          <w:color w:val="000000"/>
          <w:sz w:val="24"/>
          <w:lang w:val="en-US" w:eastAsia="zh-CN"/>
        </w:rPr>
        <w:t>5</w:t>
      </w:r>
      <w:r>
        <w:rPr>
          <w:rFonts w:hint="eastAsia" w:ascii="宋体" w:hAnsi="宋体" w:eastAsia="宋体" w:cs="宋体"/>
          <w:color w:val="000000"/>
          <w:sz w:val="24"/>
        </w:rPr>
        <w:t>）规定的，保留追究其相关法律责任的权利。</w:t>
      </w:r>
    </w:p>
    <w:p w14:paraId="611CC169">
      <w:pPr>
        <w:widowControl/>
        <w:shd w:val="clear" w:color="auto" w:fill="FFFFFF"/>
        <w:spacing w:line="560" w:lineRule="atLeast"/>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八、其他：</w:t>
      </w:r>
    </w:p>
    <w:p w14:paraId="5B587F60">
      <w:pPr>
        <w:widowControl/>
        <w:shd w:val="clear" w:color="auto" w:fill="FFFFFF"/>
        <w:spacing w:line="56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r>
        <w:rPr>
          <w:rFonts w:hint="eastAsia" w:ascii="宋体" w:hAnsi="宋体" w:eastAsia="宋体" w:cs="宋体"/>
          <w:color w:val="333333"/>
          <w:kern w:val="0"/>
          <w:sz w:val="24"/>
        </w:rPr>
        <w:t>、本项目</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代理服务费由中标单位支付，</w:t>
      </w:r>
      <w:r>
        <w:rPr>
          <w:rFonts w:hint="eastAsia" w:ascii="宋体" w:hAnsi="宋体" w:eastAsia="宋体" w:cs="宋体"/>
          <w:color w:val="333333"/>
          <w:kern w:val="0"/>
          <w:sz w:val="24"/>
          <w:lang w:val="en-US" w:eastAsia="zh-CN"/>
        </w:rPr>
        <w:t>招标代理费为成交金额的1.5%，不足一千按一千收费。</w:t>
      </w:r>
    </w:p>
    <w:p w14:paraId="73EB3E46">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2</w:t>
      </w:r>
      <w:r>
        <w:rPr>
          <w:rFonts w:hint="eastAsia" w:ascii="宋体" w:hAnsi="宋体" w:eastAsia="宋体" w:cs="宋体"/>
          <w:color w:val="333333"/>
          <w:kern w:val="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公示后3日内至代理机构处缴纳</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代理服务费并领取</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通知书。</w:t>
      </w:r>
    </w:p>
    <w:tbl>
      <w:tblPr>
        <w:tblStyle w:val="6"/>
        <w:tblW w:w="9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2094"/>
        <w:gridCol w:w="849"/>
        <w:gridCol w:w="1733"/>
        <w:gridCol w:w="734"/>
        <w:gridCol w:w="942"/>
        <w:gridCol w:w="2494"/>
      </w:tblGrid>
      <w:tr w14:paraId="34B4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500" w:type="dxa"/>
            <w:gridSpan w:val="7"/>
            <w:vMerge w:val="restart"/>
            <w:tcBorders>
              <w:top w:val="nil"/>
              <w:left w:val="nil"/>
              <w:bottom w:val="single" w:color="000000" w:sz="4" w:space="0"/>
              <w:right w:val="nil"/>
            </w:tcBorders>
            <w:shd w:val="clear" w:color="auto" w:fill="auto"/>
            <w:noWrap/>
            <w:vAlign w:val="center"/>
          </w:tcPr>
          <w:p w14:paraId="1DA058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8"/>
                <w:szCs w:val="28"/>
                <w:u w:val="none"/>
                <w:lang w:val="en-US" w:eastAsia="zh-CN" w:bidi="ar"/>
              </w:rPr>
              <w:t>采购需求一览表</w:t>
            </w:r>
          </w:p>
        </w:tc>
      </w:tr>
      <w:tr w14:paraId="044D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9500" w:type="dxa"/>
            <w:gridSpan w:val="7"/>
            <w:vMerge w:val="continue"/>
            <w:tcBorders>
              <w:top w:val="nil"/>
              <w:left w:val="nil"/>
              <w:bottom w:val="single" w:color="000000" w:sz="4" w:space="0"/>
              <w:right w:val="nil"/>
            </w:tcBorders>
            <w:shd w:val="clear" w:color="auto" w:fill="auto"/>
            <w:noWrap/>
            <w:vAlign w:val="center"/>
          </w:tcPr>
          <w:p w14:paraId="5ED1000E">
            <w:pPr>
              <w:jc w:val="center"/>
              <w:rPr>
                <w:rFonts w:hint="eastAsia" w:ascii="宋体" w:hAnsi="宋体" w:eastAsia="宋体" w:cs="宋体"/>
                <w:b/>
                <w:bCs/>
                <w:i w:val="0"/>
                <w:iCs w:val="0"/>
                <w:color w:val="000000"/>
                <w:sz w:val="22"/>
                <w:szCs w:val="22"/>
                <w:u w:val="none"/>
              </w:rPr>
            </w:pPr>
          </w:p>
        </w:tc>
      </w:tr>
      <w:tr w14:paraId="2AE6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158065A">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6CDA929">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通用名/商品名</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AE73F28">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D350EAD">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在用试剂生产厂家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7F37E37">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ACDC8C4">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限价（元）</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C5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B6D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928D80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1C1C8E4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γ-谷氨酰基转移酶试剂盒GGT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3506C8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5A78D8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849412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62A29D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E885">
            <w:pPr>
              <w:jc w:val="center"/>
              <w:rPr>
                <w:rFonts w:hint="eastAsia" w:ascii="宋体" w:hAnsi="宋体" w:eastAsia="宋体" w:cs="宋体"/>
                <w:i w:val="0"/>
                <w:iCs w:val="0"/>
                <w:color w:val="000000"/>
                <w:sz w:val="22"/>
                <w:szCs w:val="22"/>
                <w:u w:val="none"/>
              </w:rPr>
            </w:pPr>
          </w:p>
        </w:tc>
      </w:tr>
      <w:tr w14:paraId="20B6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59873A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00678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白蛋白测定试剂盒ALB</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05BCB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788D6C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B87C6E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723C7E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9A12">
            <w:pPr>
              <w:jc w:val="center"/>
              <w:rPr>
                <w:rFonts w:hint="eastAsia" w:ascii="宋体" w:hAnsi="宋体" w:eastAsia="宋体" w:cs="宋体"/>
                <w:i w:val="0"/>
                <w:iCs w:val="0"/>
                <w:color w:val="000000"/>
                <w:sz w:val="22"/>
                <w:szCs w:val="22"/>
                <w:u w:val="none"/>
              </w:rPr>
            </w:pPr>
          </w:p>
        </w:tc>
      </w:tr>
      <w:tr w14:paraId="5E9B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19676D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778BC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半胱氨酸蛋白酶抑制剂C测得试剂盒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32E7F2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17500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D7196E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ED4E02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1480.5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3FEB">
            <w:pPr>
              <w:jc w:val="center"/>
              <w:rPr>
                <w:rFonts w:hint="eastAsia" w:ascii="宋体" w:hAnsi="宋体" w:eastAsia="宋体" w:cs="宋体"/>
                <w:i w:val="0"/>
                <w:iCs w:val="0"/>
                <w:color w:val="000000"/>
                <w:sz w:val="22"/>
                <w:szCs w:val="22"/>
                <w:u w:val="none"/>
              </w:rPr>
            </w:pPr>
          </w:p>
        </w:tc>
      </w:tr>
      <w:tr w14:paraId="412B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F2ABC6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1A40B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丙氨酸氨基转移酶试剂盒ALT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1DD6D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45413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DAFBAD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C5EA0D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92D9">
            <w:pPr>
              <w:jc w:val="center"/>
              <w:rPr>
                <w:rFonts w:hint="eastAsia" w:ascii="宋体" w:hAnsi="宋体" w:eastAsia="宋体" w:cs="宋体"/>
                <w:i w:val="0"/>
                <w:iCs w:val="0"/>
                <w:color w:val="000000"/>
                <w:sz w:val="22"/>
                <w:szCs w:val="22"/>
                <w:u w:val="none"/>
              </w:rPr>
            </w:pPr>
          </w:p>
        </w:tc>
      </w:tr>
      <w:tr w14:paraId="030F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C5F1B8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39C03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低密度脂蛋白胆固醇试剂盒LDL</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8A9073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4253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5E9413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3099B1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231C">
            <w:pPr>
              <w:jc w:val="center"/>
              <w:rPr>
                <w:rFonts w:hint="eastAsia" w:ascii="宋体" w:hAnsi="宋体" w:eastAsia="宋体" w:cs="宋体"/>
                <w:i w:val="0"/>
                <w:iCs w:val="0"/>
                <w:color w:val="000000"/>
                <w:sz w:val="22"/>
                <w:szCs w:val="22"/>
                <w:u w:val="none"/>
              </w:rPr>
            </w:pPr>
          </w:p>
        </w:tc>
      </w:tr>
      <w:tr w14:paraId="4B83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3F183C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355A2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甘油三酯试剂盒TG</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CFC33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FAE221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150960A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275AB1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9AD7">
            <w:pPr>
              <w:jc w:val="center"/>
              <w:rPr>
                <w:rFonts w:hint="eastAsia" w:ascii="宋体" w:hAnsi="宋体" w:eastAsia="宋体" w:cs="宋体"/>
                <w:i w:val="0"/>
                <w:iCs w:val="0"/>
                <w:color w:val="000000"/>
                <w:sz w:val="22"/>
                <w:szCs w:val="22"/>
                <w:u w:val="none"/>
              </w:rPr>
            </w:pPr>
          </w:p>
        </w:tc>
      </w:tr>
      <w:tr w14:paraId="1850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731C6B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F921C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高密度脂蛋白胆固醇试剂盒HDL</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B1E2E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7586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D37F49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79AB9F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5C80">
            <w:pPr>
              <w:jc w:val="center"/>
              <w:rPr>
                <w:rFonts w:hint="eastAsia" w:ascii="宋体" w:hAnsi="宋体" w:eastAsia="宋体" w:cs="宋体"/>
                <w:i w:val="0"/>
                <w:iCs w:val="0"/>
                <w:color w:val="000000"/>
                <w:sz w:val="22"/>
                <w:szCs w:val="22"/>
                <w:u w:val="none"/>
              </w:rPr>
            </w:pPr>
          </w:p>
        </w:tc>
      </w:tr>
      <w:tr w14:paraId="1C69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ABBCAA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CF4B4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肌酐测定试剂盒CR</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18441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81EED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A20203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81C7C0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CF6E">
            <w:pPr>
              <w:jc w:val="center"/>
              <w:rPr>
                <w:rFonts w:hint="eastAsia" w:ascii="宋体" w:hAnsi="宋体" w:eastAsia="宋体" w:cs="宋体"/>
                <w:i w:val="0"/>
                <w:iCs w:val="0"/>
                <w:color w:val="000000"/>
                <w:sz w:val="22"/>
                <w:szCs w:val="22"/>
                <w:u w:val="none"/>
              </w:rPr>
            </w:pPr>
          </w:p>
        </w:tc>
      </w:tr>
      <w:tr w14:paraId="5BFB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759AF7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B7BFD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肌酸激酶试剂盒CK</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3C04C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E94C3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EFC19D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64E131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331D">
            <w:pPr>
              <w:jc w:val="center"/>
              <w:rPr>
                <w:rFonts w:hint="eastAsia" w:ascii="宋体" w:hAnsi="宋体" w:eastAsia="宋体" w:cs="宋体"/>
                <w:i w:val="0"/>
                <w:iCs w:val="0"/>
                <w:color w:val="000000"/>
                <w:sz w:val="22"/>
                <w:szCs w:val="22"/>
                <w:u w:val="none"/>
              </w:rPr>
            </w:pPr>
          </w:p>
        </w:tc>
      </w:tr>
      <w:tr w14:paraId="1C7C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71D897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1D07F8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肌酸激酶同工酶试剂盒CK-MB</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FD1FF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3D9E6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C9031E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DBE5C5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62F2">
            <w:pPr>
              <w:jc w:val="center"/>
              <w:rPr>
                <w:rFonts w:hint="eastAsia" w:ascii="宋体" w:hAnsi="宋体" w:eastAsia="宋体" w:cs="宋体"/>
                <w:i w:val="0"/>
                <w:iCs w:val="0"/>
                <w:color w:val="000000"/>
                <w:sz w:val="22"/>
                <w:szCs w:val="22"/>
                <w:u w:val="none"/>
              </w:rPr>
            </w:pPr>
          </w:p>
        </w:tc>
      </w:tr>
      <w:tr w14:paraId="7D14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220373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7F8CC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碱性磷酸酶试剂盒ALP</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4DDDD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50D1D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82DDEF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292A48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D17B">
            <w:pPr>
              <w:jc w:val="center"/>
              <w:rPr>
                <w:rFonts w:hint="eastAsia" w:ascii="宋体" w:hAnsi="宋体" w:eastAsia="宋体" w:cs="宋体"/>
                <w:i w:val="0"/>
                <w:iCs w:val="0"/>
                <w:color w:val="000000"/>
                <w:sz w:val="22"/>
                <w:szCs w:val="22"/>
                <w:u w:val="none"/>
              </w:rPr>
            </w:pPr>
          </w:p>
        </w:tc>
      </w:tr>
      <w:tr w14:paraId="229B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73AC8D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FEAAE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尿素氮试剂盒BUN</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AEF695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81828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098EF7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BC2970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FDBA">
            <w:pPr>
              <w:jc w:val="center"/>
              <w:rPr>
                <w:rFonts w:hint="eastAsia" w:ascii="宋体" w:hAnsi="宋体" w:eastAsia="宋体" w:cs="宋体"/>
                <w:i w:val="0"/>
                <w:iCs w:val="0"/>
                <w:color w:val="000000"/>
                <w:sz w:val="22"/>
                <w:szCs w:val="22"/>
                <w:u w:val="none"/>
              </w:rPr>
            </w:pPr>
          </w:p>
        </w:tc>
      </w:tr>
      <w:tr w14:paraId="5D5B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5AED41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D7365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尿酸测定试剂盒UA</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DCE562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59A4A71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274A73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3B747D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BF5E">
            <w:pPr>
              <w:jc w:val="center"/>
              <w:rPr>
                <w:rFonts w:hint="eastAsia" w:ascii="宋体" w:hAnsi="宋体" w:eastAsia="宋体" w:cs="宋体"/>
                <w:i w:val="0"/>
                <w:iCs w:val="0"/>
                <w:color w:val="000000"/>
                <w:sz w:val="22"/>
                <w:szCs w:val="22"/>
                <w:u w:val="none"/>
              </w:rPr>
            </w:pPr>
          </w:p>
        </w:tc>
      </w:tr>
      <w:tr w14:paraId="4BC8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3D4FDF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84BD5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葡萄糖测定试剂盒GLU(氧化酶法)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D0993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1CE5ED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B8FFBB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C0B433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9B5C">
            <w:pPr>
              <w:jc w:val="center"/>
              <w:rPr>
                <w:rFonts w:hint="eastAsia" w:ascii="宋体" w:hAnsi="宋体" w:eastAsia="宋体" w:cs="宋体"/>
                <w:i w:val="0"/>
                <w:iCs w:val="0"/>
                <w:color w:val="000000"/>
                <w:sz w:val="22"/>
                <w:szCs w:val="22"/>
                <w:u w:val="none"/>
              </w:rPr>
            </w:pPr>
          </w:p>
        </w:tc>
      </w:tr>
      <w:tr w14:paraId="45F5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FACF5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FAE76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乳酸脱氢酶试剂盒LDH</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345F4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D91144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47F4B7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779D29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4B24">
            <w:pPr>
              <w:jc w:val="center"/>
              <w:rPr>
                <w:rFonts w:hint="eastAsia" w:ascii="宋体" w:hAnsi="宋体" w:eastAsia="宋体" w:cs="宋体"/>
                <w:i w:val="0"/>
                <w:iCs w:val="0"/>
                <w:color w:val="000000"/>
                <w:sz w:val="22"/>
                <w:szCs w:val="22"/>
                <w:u w:val="none"/>
              </w:rPr>
            </w:pPr>
          </w:p>
        </w:tc>
      </w:tr>
      <w:tr w14:paraId="2C60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FD29B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D4A75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天门冬氨酸氨基转移酶试剂盒AST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02A67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98A90C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4E77B1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1F9CB5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FEE6">
            <w:pPr>
              <w:jc w:val="center"/>
              <w:rPr>
                <w:rFonts w:hint="eastAsia" w:ascii="宋体" w:hAnsi="宋体" w:eastAsia="宋体" w:cs="宋体"/>
                <w:i w:val="0"/>
                <w:iCs w:val="0"/>
                <w:color w:val="000000"/>
                <w:sz w:val="22"/>
                <w:szCs w:val="22"/>
                <w:u w:val="none"/>
              </w:rPr>
            </w:pPr>
          </w:p>
        </w:tc>
      </w:tr>
      <w:tr w14:paraId="2E37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E1DD0F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B023C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载脂蛋白A1试剂盒APOA1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CE979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647EB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D01AE0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C22AD5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9106">
            <w:pPr>
              <w:jc w:val="center"/>
              <w:rPr>
                <w:rFonts w:hint="eastAsia" w:ascii="宋体" w:hAnsi="宋体" w:eastAsia="宋体" w:cs="宋体"/>
                <w:i w:val="0"/>
                <w:iCs w:val="0"/>
                <w:color w:val="000000"/>
                <w:sz w:val="22"/>
                <w:szCs w:val="22"/>
                <w:u w:val="none"/>
              </w:rPr>
            </w:pPr>
          </w:p>
        </w:tc>
      </w:tr>
      <w:tr w14:paraId="53A8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792C794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7C974B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载脂蛋白B试剂盒APOB</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8A50AD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A99D7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ECF6F3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C57A23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81B0">
            <w:pPr>
              <w:jc w:val="center"/>
              <w:rPr>
                <w:rFonts w:hint="eastAsia" w:ascii="宋体" w:hAnsi="宋体" w:eastAsia="宋体" w:cs="宋体"/>
                <w:i w:val="0"/>
                <w:iCs w:val="0"/>
                <w:color w:val="000000"/>
                <w:sz w:val="22"/>
                <w:szCs w:val="22"/>
                <w:u w:val="none"/>
              </w:rPr>
            </w:pPr>
          </w:p>
        </w:tc>
      </w:tr>
      <w:tr w14:paraId="2D89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23323A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EEC3A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直接胆红素测定试剂盒DBIL</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27342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4330A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FF5195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DC9AC8C">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C3CA">
            <w:pPr>
              <w:jc w:val="center"/>
              <w:rPr>
                <w:rFonts w:hint="eastAsia" w:ascii="宋体" w:hAnsi="宋体" w:eastAsia="宋体" w:cs="宋体"/>
                <w:i w:val="0"/>
                <w:iCs w:val="0"/>
                <w:color w:val="000000"/>
                <w:sz w:val="22"/>
                <w:szCs w:val="22"/>
                <w:u w:val="none"/>
              </w:rPr>
            </w:pPr>
          </w:p>
        </w:tc>
      </w:tr>
      <w:tr w14:paraId="6016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93DC68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3EEAF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总胆固醇试剂盒TC</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5E8E93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83C0A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34637D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78BC6E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A22F">
            <w:pPr>
              <w:jc w:val="center"/>
              <w:rPr>
                <w:rFonts w:hint="eastAsia" w:ascii="宋体" w:hAnsi="宋体" w:eastAsia="宋体" w:cs="宋体"/>
                <w:i w:val="0"/>
                <w:iCs w:val="0"/>
                <w:color w:val="000000"/>
                <w:sz w:val="22"/>
                <w:szCs w:val="22"/>
                <w:u w:val="none"/>
              </w:rPr>
            </w:pPr>
          </w:p>
        </w:tc>
      </w:tr>
      <w:tr w14:paraId="090F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8E0D6A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884F1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总胆红素测定试剂盒TBIL</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92FB5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187465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7239D5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9C9805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42A8">
            <w:pPr>
              <w:jc w:val="center"/>
              <w:rPr>
                <w:rFonts w:hint="eastAsia" w:ascii="宋体" w:hAnsi="宋体" w:eastAsia="宋体" w:cs="宋体"/>
                <w:i w:val="0"/>
                <w:iCs w:val="0"/>
                <w:color w:val="000000"/>
                <w:sz w:val="22"/>
                <w:szCs w:val="22"/>
                <w:u w:val="none"/>
              </w:rPr>
            </w:pPr>
          </w:p>
        </w:tc>
      </w:tr>
      <w:tr w14:paraId="5848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780E026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FF416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总蛋白试剂盒TP</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018FE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AC946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安徽大千生物工程有限公司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D8E703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12F012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3FC4">
            <w:pPr>
              <w:jc w:val="center"/>
              <w:rPr>
                <w:rFonts w:hint="eastAsia" w:ascii="宋体" w:hAnsi="宋体" w:eastAsia="宋体" w:cs="宋体"/>
                <w:i w:val="0"/>
                <w:iCs w:val="0"/>
                <w:color w:val="000000"/>
                <w:sz w:val="22"/>
                <w:szCs w:val="22"/>
                <w:u w:val="none"/>
              </w:rPr>
            </w:pPr>
          </w:p>
        </w:tc>
      </w:tr>
      <w:tr w14:paraId="41AF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F904A6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35732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a-淀粉酶测定试剂盒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460F2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D75D46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北京九强生物技术股份有限公司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E6B6A7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989BF0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6EA1">
            <w:pPr>
              <w:jc w:val="center"/>
              <w:rPr>
                <w:rFonts w:hint="eastAsia" w:ascii="宋体" w:hAnsi="宋体" w:eastAsia="宋体" w:cs="宋体"/>
                <w:i w:val="0"/>
                <w:iCs w:val="0"/>
                <w:color w:val="000000"/>
                <w:sz w:val="22"/>
                <w:szCs w:val="22"/>
                <w:u w:val="none"/>
              </w:rPr>
            </w:pPr>
          </w:p>
        </w:tc>
      </w:tr>
      <w:tr w14:paraId="008A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75EE01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C725E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同型半胱氨酸测定试剂盒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B041B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EA837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北京九强生物技术股份有限公司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62A9A6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B631C2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1731.16</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56CB">
            <w:pPr>
              <w:jc w:val="center"/>
              <w:rPr>
                <w:rFonts w:hint="eastAsia" w:ascii="宋体" w:hAnsi="宋体" w:eastAsia="宋体" w:cs="宋体"/>
                <w:i w:val="0"/>
                <w:iCs w:val="0"/>
                <w:color w:val="000000"/>
                <w:sz w:val="22"/>
                <w:szCs w:val="22"/>
                <w:u w:val="none"/>
              </w:rPr>
            </w:pPr>
          </w:p>
        </w:tc>
      </w:tr>
      <w:tr w14:paraId="6363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5B6638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E97AB1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γ-谷氨酰转移酶测定干片GGT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B4844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6DDB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D79BF7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922BF7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B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6AAC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7CDF3CB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187D0E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白蛋白测定干片ALB</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3FADE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116E79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9E05D9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AF9D4C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4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45B0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110A05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63478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丙氨酸氨基转移酶测定干片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3F3C33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5F32856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42BEAA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3D2E20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7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20C9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51A1B3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0140B6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胆固醇测定干片TC</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4C069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3F8D5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24914D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C604EA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885.6</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9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37A5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4E15F0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2EB10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甘油三酯测定干片TG</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A7DB1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48CF0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A3D91E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6EE380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5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443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846F30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C5E109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肌酐测定干片CR</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7E7A6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EEDF65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4D7B42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98FD94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F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276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AF822E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9D3170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碱性磷酸酶测定干片ALP</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F2B03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B6A23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A0E5BB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3F4A4D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779.57</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D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E97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A25CDA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14EA2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结合非结合胆红素测定干片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07420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7C4E3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5A82F7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221EFB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1136.15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8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5521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50883C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66FA4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尿素氮测定干片BUN</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663CC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12ED9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1A23903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2973A4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6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6D65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165D2A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411CA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尿酸测定干片UA</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9ACD4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3F710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1E0BBD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B1335F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5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6F76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979616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38FED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葡萄糖测定干片GLU</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E82B84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4C0CB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DAAB96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D8354D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E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0F41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F7205B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18580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天门冬氨酸氨基转移酶测定干片AST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EE581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E9D81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5EFFCB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670A1D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F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2894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06AD52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94" w:type="dxa"/>
            <w:tcBorders>
              <w:top w:val="single" w:color="000000" w:sz="4" w:space="0"/>
              <w:left w:val="single" w:color="000000" w:sz="4" w:space="0"/>
              <w:bottom w:val="nil"/>
              <w:right w:val="single" w:color="000000" w:sz="4" w:space="0"/>
            </w:tcBorders>
            <w:shd w:val="clear" w:color="auto" w:fill="auto"/>
            <w:vAlign w:val="top"/>
          </w:tcPr>
          <w:p w14:paraId="608592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总胆红素测定干片TBIL</w:t>
            </w:r>
          </w:p>
        </w:tc>
        <w:tc>
          <w:tcPr>
            <w:tcW w:w="849" w:type="dxa"/>
            <w:tcBorders>
              <w:top w:val="single" w:color="000000" w:sz="4" w:space="0"/>
              <w:left w:val="single" w:color="000000" w:sz="4" w:space="0"/>
              <w:bottom w:val="nil"/>
              <w:right w:val="single" w:color="000000" w:sz="4" w:space="0"/>
            </w:tcBorders>
            <w:shd w:val="clear" w:color="auto" w:fill="auto"/>
            <w:vAlign w:val="top"/>
          </w:tcPr>
          <w:p w14:paraId="73BEB0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300片</w:t>
            </w:r>
          </w:p>
        </w:tc>
        <w:tc>
          <w:tcPr>
            <w:tcW w:w="1733" w:type="dxa"/>
            <w:tcBorders>
              <w:top w:val="single" w:color="000000" w:sz="4" w:space="0"/>
              <w:left w:val="single" w:color="000000" w:sz="4" w:space="0"/>
              <w:bottom w:val="nil"/>
              <w:right w:val="single" w:color="000000" w:sz="4" w:space="0"/>
            </w:tcBorders>
            <w:shd w:val="clear" w:color="auto" w:fill="auto"/>
            <w:vAlign w:val="top"/>
          </w:tcPr>
          <w:p w14:paraId="2ADB3F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nil"/>
              <w:right w:val="single" w:color="000000" w:sz="4" w:space="0"/>
            </w:tcBorders>
            <w:shd w:val="clear" w:color="auto" w:fill="auto"/>
            <w:vAlign w:val="top"/>
          </w:tcPr>
          <w:p w14:paraId="40FDC78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nil"/>
              <w:right w:val="single" w:color="000000" w:sz="4" w:space="0"/>
            </w:tcBorders>
            <w:shd w:val="clear" w:color="auto" w:fill="auto"/>
            <w:vAlign w:val="top"/>
          </w:tcPr>
          <w:p w14:paraId="1DD23CB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A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5064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919131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94" w:type="dxa"/>
            <w:tcBorders>
              <w:top w:val="single" w:color="000000" w:sz="4" w:space="0"/>
              <w:left w:val="single" w:color="000000" w:sz="4" w:space="0"/>
              <w:bottom w:val="nil"/>
              <w:right w:val="single" w:color="000000" w:sz="4" w:space="0"/>
            </w:tcBorders>
            <w:shd w:val="clear" w:color="auto" w:fill="auto"/>
            <w:vAlign w:val="top"/>
          </w:tcPr>
          <w:p w14:paraId="37D8E2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总蛋白测定干片TP</w:t>
            </w:r>
          </w:p>
        </w:tc>
        <w:tc>
          <w:tcPr>
            <w:tcW w:w="849" w:type="dxa"/>
            <w:tcBorders>
              <w:top w:val="single" w:color="000000" w:sz="4" w:space="0"/>
              <w:left w:val="single" w:color="000000" w:sz="4" w:space="0"/>
              <w:bottom w:val="nil"/>
              <w:right w:val="single" w:color="000000" w:sz="4" w:space="0"/>
            </w:tcBorders>
            <w:shd w:val="clear" w:color="auto" w:fill="auto"/>
            <w:vAlign w:val="top"/>
          </w:tcPr>
          <w:p w14:paraId="0E2B81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250片</w:t>
            </w:r>
          </w:p>
        </w:tc>
        <w:tc>
          <w:tcPr>
            <w:tcW w:w="1733" w:type="dxa"/>
            <w:tcBorders>
              <w:top w:val="single" w:color="000000" w:sz="4" w:space="0"/>
              <w:left w:val="single" w:color="000000" w:sz="4" w:space="0"/>
              <w:bottom w:val="nil"/>
              <w:right w:val="single" w:color="000000" w:sz="4" w:space="0"/>
            </w:tcBorders>
            <w:shd w:val="clear" w:color="auto" w:fill="auto"/>
            <w:vAlign w:val="top"/>
          </w:tcPr>
          <w:p w14:paraId="31B2E31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奥森多临床诊断（美国）股份有限公司</w:t>
            </w:r>
          </w:p>
        </w:tc>
        <w:tc>
          <w:tcPr>
            <w:tcW w:w="734" w:type="dxa"/>
            <w:tcBorders>
              <w:top w:val="single" w:color="000000" w:sz="4" w:space="0"/>
              <w:left w:val="single" w:color="000000" w:sz="4" w:space="0"/>
              <w:bottom w:val="nil"/>
              <w:right w:val="single" w:color="000000" w:sz="4" w:space="0"/>
            </w:tcBorders>
            <w:shd w:val="clear" w:color="auto" w:fill="auto"/>
            <w:vAlign w:val="top"/>
          </w:tcPr>
          <w:p w14:paraId="0FA1270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nil"/>
              <w:right w:val="single" w:color="000000" w:sz="4" w:space="0"/>
            </w:tcBorders>
            <w:shd w:val="clear" w:color="auto" w:fill="auto"/>
            <w:vAlign w:val="top"/>
          </w:tcPr>
          <w:p w14:paraId="6B6307D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w:t>
            </w:r>
          </w:p>
        </w:tc>
        <w:tc>
          <w:tcPr>
            <w:tcW w:w="2494" w:type="dxa"/>
            <w:tcBorders>
              <w:top w:val="single" w:color="000000" w:sz="4" w:space="0"/>
              <w:left w:val="single" w:color="000000" w:sz="4" w:space="0"/>
              <w:bottom w:val="nil"/>
              <w:right w:val="single" w:color="000000" w:sz="4" w:space="0"/>
            </w:tcBorders>
            <w:shd w:val="clear" w:color="auto" w:fill="auto"/>
            <w:noWrap/>
            <w:vAlign w:val="center"/>
          </w:tcPr>
          <w:p w14:paraId="3E0AB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45F9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158A6A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365151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便隐血（FOB）检测试剂盒（胶体金法）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EC4D2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25人份/盒</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1EC7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艾博生物医药（杭州）有限公司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117D191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59142F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BFAA">
            <w:pPr>
              <w:jc w:val="center"/>
              <w:rPr>
                <w:rFonts w:hint="eastAsia" w:ascii="宋体" w:hAnsi="宋体" w:eastAsia="宋体" w:cs="宋体"/>
                <w:i w:val="0"/>
                <w:iCs w:val="0"/>
                <w:color w:val="000000"/>
                <w:sz w:val="22"/>
                <w:szCs w:val="22"/>
                <w:u w:val="none"/>
              </w:rPr>
            </w:pPr>
          </w:p>
        </w:tc>
      </w:tr>
      <w:tr w14:paraId="502F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3A670B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27EEC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尿液分析试纸条AVE</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127EC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200人份/盒</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EA0F3C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爱威科技股份有限公司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D27F36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0EDBE4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C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2D8F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B3AED2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BC0EC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清洗液III</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109DB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8712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爱威科技股份有限公司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0AA830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6CEB97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3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72B5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4D6154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FDE0D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阴道炎联合检测试剂盒 AVE-5B</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EF381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C8440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爱威科技股份有限公司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B9BE8C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15C547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8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405D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B0A426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D518C9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一次性使用真空采血管（促凝管）</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7B5F2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5ml </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0E307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安徽信灵检验医学科技股份有限公司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46FE3D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0C597E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E5B9">
            <w:pPr>
              <w:rPr>
                <w:rFonts w:hint="eastAsia" w:ascii="宋体" w:hAnsi="宋体" w:eastAsia="宋体" w:cs="宋体"/>
                <w:i w:val="0"/>
                <w:iCs w:val="0"/>
                <w:color w:val="000000"/>
                <w:sz w:val="22"/>
                <w:szCs w:val="22"/>
                <w:u w:val="none"/>
              </w:rPr>
            </w:pPr>
          </w:p>
        </w:tc>
      </w:tr>
      <w:tr w14:paraId="1E1E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F50323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B9FF7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一次性使用真空采血管（普通管）</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9A2F2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5ml生化管</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2289AE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安徽信灵检验医学科技股份有限公司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DF7E3F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AD38A4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3D37">
            <w:pPr>
              <w:rPr>
                <w:rFonts w:hint="eastAsia" w:ascii="宋体" w:hAnsi="宋体" w:eastAsia="宋体" w:cs="宋体"/>
                <w:i w:val="0"/>
                <w:iCs w:val="0"/>
                <w:color w:val="000000"/>
                <w:sz w:val="22"/>
                <w:szCs w:val="22"/>
                <w:u w:val="none"/>
              </w:rPr>
            </w:pPr>
          </w:p>
        </w:tc>
      </w:tr>
      <w:tr w14:paraId="7705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9CC1C0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1DEB1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一次性使用真空采血管（血常规）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78342B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 EDTA</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22FBB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安徽信灵检验医学科技股份有限公司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8F68C1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7A2A90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0477">
            <w:pPr>
              <w:rPr>
                <w:rFonts w:hint="eastAsia" w:ascii="宋体" w:hAnsi="宋体" w:eastAsia="宋体" w:cs="宋体"/>
                <w:i w:val="0"/>
                <w:iCs w:val="0"/>
                <w:color w:val="000000"/>
                <w:sz w:val="22"/>
                <w:szCs w:val="22"/>
                <w:u w:val="none"/>
              </w:rPr>
            </w:pPr>
          </w:p>
        </w:tc>
      </w:tr>
      <w:tr w14:paraId="3668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1240B7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10E08D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一次性使用真空采血管（血沉管）</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938CF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D2C2F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安徽信灵检验医学科技股份有限公司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CE47DF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CD2AC2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B1C4">
            <w:pPr>
              <w:rPr>
                <w:rFonts w:hint="eastAsia" w:ascii="宋体" w:hAnsi="宋体" w:eastAsia="宋体" w:cs="宋体"/>
                <w:i w:val="0"/>
                <w:iCs w:val="0"/>
                <w:color w:val="000000"/>
                <w:sz w:val="22"/>
                <w:szCs w:val="22"/>
                <w:u w:val="none"/>
              </w:rPr>
            </w:pPr>
          </w:p>
        </w:tc>
      </w:tr>
      <w:tr w14:paraId="63F4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F112C0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1A5C2A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一次性使用真空采血管（血凝管）</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70E75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2ml </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01B4C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安徽信灵检验医学科技股份有限公司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14BF2DE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AD7087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7B7F">
            <w:pPr>
              <w:rPr>
                <w:rFonts w:hint="eastAsia" w:ascii="宋体" w:hAnsi="宋体" w:eastAsia="宋体" w:cs="宋体"/>
                <w:i w:val="0"/>
                <w:iCs w:val="0"/>
                <w:color w:val="000000"/>
                <w:sz w:val="22"/>
                <w:szCs w:val="22"/>
                <w:u w:val="none"/>
              </w:rPr>
            </w:pPr>
          </w:p>
        </w:tc>
      </w:tr>
      <w:tr w14:paraId="7A6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B422BC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EF558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凝血酶原时间测定试剂盒PT00667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3A3CB8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768A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北京思塔高诊断产品贸易有限责任公司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A7E133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0C0F29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806.4</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E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6757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A0DA1C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FB845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凝血质控品00679</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AAAC93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12*1ml*2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1A71F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北京思塔高诊断产品贸易有限责任公司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4FB086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218024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E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5C83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FA3E70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2E3AF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B型钠尿肽BNP测定试剂（荧光免疫层析法）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CB8E9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25T</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4F0E4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广州万孚生物技术股份有限公司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430875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6EF477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3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0C9C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8501F0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BBE070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肺炎支原体IgM抗体检测试剂（免疫层析法）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B7AAB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40T/盒</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21D4C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广州万孚生物技术股份有限公司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52D690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1D0226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2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0E17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40A072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1390C1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甲型流感病毒抗原检测试剂（胶体金法）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CA93F9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28E5A3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广州万孚生物技术股份有限公司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A4FDD7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9CAAB6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F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699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515E08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ACEC9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降钙素原定量检测试剂盒PCT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0E6AF5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D9B97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广州万孚生物技术股份有限公司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51DA40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C3BA51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8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503F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1BC6CA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69A441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全程C-反应蛋白定量测定试剂盒CRP</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D5B8A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DF3E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广州万孚生物技术股份有限公司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18F459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316B15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F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5F11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409656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0D6FE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糖化血红蛋白定量检测试剂HbA1c</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674FF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EC362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广州万孚生物技术股份有限公司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3CF2F6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2D1783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E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7185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CA9C99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D3B4C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心肌三项cTnI/CK-MB/Myo</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B1F83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25T</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AE6DF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广州万孚生物技术股份有限公司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3A555D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345514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37.19</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3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C46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7C49B1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1FB76F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乙型流感病毒抗原检查试剂盒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2543A2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28AEF8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广州万孚生物技术股份有限公司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6E55F1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B9DD15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D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3738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DC80C8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1463F7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尿试纸条 11A</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AA29E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18C8D7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桂林优利特医疗电子有限公司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916BC4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0D64DE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98CF">
            <w:pPr>
              <w:jc w:val="center"/>
              <w:rPr>
                <w:rFonts w:hint="eastAsia" w:ascii="宋体" w:hAnsi="宋体" w:eastAsia="宋体" w:cs="宋体"/>
                <w:i w:val="0"/>
                <w:iCs w:val="0"/>
                <w:color w:val="000000"/>
                <w:sz w:val="22"/>
                <w:szCs w:val="22"/>
                <w:u w:val="none"/>
              </w:rPr>
            </w:pPr>
          </w:p>
        </w:tc>
      </w:tr>
      <w:tr w14:paraId="6FC7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98CC27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EB1F3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梅毒抗体、人类免疫缺陷病毒抗体、乙肝表面抗原、丙肝抗体联合检测试剂</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06C433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25T/盒</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B69CA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杭州博拓生物科技股份有限公司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C3961C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14BEEC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C8C6">
            <w:pPr>
              <w:jc w:val="center"/>
              <w:rPr>
                <w:rFonts w:hint="eastAsia" w:ascii="宋体" w:hAnsi="宋体" w:eastAsia="宋体" w:cs="宋体"/>
                <w:i w:val="0"/>
                <w:iCs w:val="0"/>
                <w:color w:val="000000"/>
                <w:sz w:val="22"/>
                <w:szCs w:val="22"/>
                <w:u w:val="none"/>
              </w:rPr>
            </w:pPr>
          </w:p>
        </w:tc>
      </w:tr>
      <w:tr w14:paraId="5EE4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C202DF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112EB1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血细胞分析用稀释液DCL-310A</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3E057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8077D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济南希森美康医用电子有限公司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88F22B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123677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C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5B9D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4FD6E3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2405E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血细胞分析用稀释液PK-30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732D7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89F0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济南希森美康医用电子有限公司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D9D817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6BEF68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E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FB2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FA3DDA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059FC9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一次性使用无菌拭子（女拭子）</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14FEBA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100支/包</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1F97B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江苏天力医疗器械有限公司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49D4F6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31F20A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C9A6">
            <w:pPr>
              <w:jc w:val="center"/>
              <w:rPr>
                <w:rFonts w:hint="eastAsia" w:ascii="宋体" w:hAnsi="宋体" w:eastAsia="宋体" w:cs="宋体"/>
                <w:i w:val="0"/>
                <w:iCs w:val="0"/>
                <w:color w:val="000000"/>
                <w:sz w:val="22"/>
                <w:szCs w:val="22"/>
                <w:u w:val="none"/>
              </w:rPr>
            </w:pPr>
          </w:p>
        </w:tc>
      </w:tr>
      <w:tr w14:paraId="64B8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79402B8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7423D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大便杯</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B8D39F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40ml</w:t>
            </w:r>
            <w:r>
              <w:rPr>
                <w:rStyle w:val="46"/>
                <w:rFonts w:hint="eastAsia" w:ascii="宋体" w:hAnsi="宋体" w:eastAsia="宋体" w:cs="宋体"/>
                <w:lang w:val="en-US" w:eastAsia="zh-CN" w:bidi="ar"/>
              </w:rPr>
              <w:t>（</w:t>
            </w:r>
            <w:r>
              <w:rPr>
                <w:rFonts w:hint="eastAsia" w:ascii="宋体" w:hAnsi="宋体" w:eastAsia="宋体" w:cs="宋体"/>
                <w:i w:val="0"/>
                <w:iCs w:val="0"/>
                <w:color w:val="000000"/>
                <w:kern w:val="0"/>
                <w:sz w:val="18"/>
                <w:szCs w:val="18"/>
                <w:u w:val="none"/>
                <w:lang w:val="en-US" w:eastAsia="zh-CN" w:bidi="ar"/>
              </w:rPr>
              <w:t>1000</w:t>
            </w:r>
            <w:r>
              <w:rPr>
                <w:rStyle w:val="46"/>
                <w:rFonts w:hint="eastAsia" w:ascii="宋体" w:hAnsi="宋体" w:eastAsia="宋体" w:cs="宋体"/>
                <w:lang w:val="en-US" w:eastAsia="zh-CN" w:bidi="ar"/>
              </w:rPr>
              <w:t>只每箱）</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63883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江苏新康医疗器械有限公司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347FF9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331C8D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C1E5">
            <w:pPr>
              <w:jc w:val="center"/>
              <w:rPr>
                <w:rFonts w:hint="eastAsia" w:ascii="宋体" w:hAnsi="宋体" w:eastAsia="宋体" w:cs="宋体"/>
                <w:i w:val="0"/>
                <w:iCs w:val="0"/>
                <w:color w:val="000000"/>
                <w:sz w:val="22"/>
                <w:szCs w:val="22"/>
                <w:u w:val="none"/>
              </w:rPr>
            </w:pPr>
          </w:p>
        </w:tc>
      </w:tr>
      <w:tr w14:paraId="2057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77D9B0E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B83D0F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离心管（有齿）</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B71B9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D24B0C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江苏新康医疗器械有限公司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CB1A59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14B64F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88FE">
            <w:pPr>
              <w:jc w:val="center"/>
              <w:rPr>
                <w:rFonts w:hint="eastAsia" w:ascii="宋体" w:hAnsi="宋体" w:eastAsia="宋体" w:cs="宋体"/>
                <w:i w:val="0"/>
                <w:iCs w:val="0"/>
                <w:color w:val="000000"/>
                <w:sz w:val="22"/>
                <w:szCs w:val="22"/>
                <w:u w:val="none"/>
              </w:rPr>
            </w:pPr>
          </w:p>
        </w:tc>
      </w:tr>
      <w:tr w14:paraId="2827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C26E5C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085A4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尿杯</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3F88E1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402BC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江苏新康医疗器械有限公司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57B6A0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B13344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5C6A">
            <w:pPr>
              <w:jc w:val="center"/>
              <w:rPr>
                <w:rFonts w:hint="eastAsia" w:ascii="宋体" w:hAnsi="宋体" w:eastAsia="宋体" w:cs="宋体"/>
                <w:i w:val="0"/>
                <w:iCs w:val="0"/>
                <w:color w:val="000000"/>
                <w:sz w:val="22"/>
                <w:szCs w:val="22"/>
                <w:u w:val="none"/>
              </w:rPr>
            </w:pPr>
          </w:p>
        </w:tc>
      </w:tr>
      <w:tr w14:paraId="20B2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F7A263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A04D8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塑料吸嘴</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5DED6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7A213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江苏新康医疗器械有限公司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1310F9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A39B77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5380">
            <w:pPr>
              <w:jc w:val="center"/>
              <w:rPr>
                <w:rFonts w:hint="eastAsia" w:ascii="宋体" w:hAnsi="宋体" w:eastAsia="宋体" w:cs="宋体"/>
                <w:i w:val="0"/>
                <w:iCs w:val="0"/>
                <w:color w:val="000000"/>
                <w:sz w:val="22"/>
                <w:szCs w:val="22"/>
                <w:u w:val="none"/>
              </w:rPr>
            </w:pPr>
          </w:p>
        </w:tc>
      </w:tr>
      <w:tr w14:paraId="47DB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278036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9AFA16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载玻片7101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1A213E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50P</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FA6CC8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江苏新康医疗器械有限公司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B46C89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568A2D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F237">
            <w:pPr>
              <w:jc w:val="center"/>
              <w:rPr>
                <w:rFonts w:hint="eastAsia" w:ascii="宋体" w:hAnsi="宋体" w:eastAsia="宋体" w:cs="宋体"/>
                <w:i w:val="0"/>
                <w:iCs w:val="0"/>
                <w:color w:val="000000"/>
                <w:sz w:val="22"/>
                <w:szCs w:val="22"/>
                <w:u w:val="none"/>
              </w:rPr>
            </w:pPr>
          </w:p>
        </w:tc>
      </w:tr>
      <w:tr w14:paraId="42C4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DBDC0C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0F697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日立样品杯</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BDBBC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500个/袋，10000个/箱</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50FBE73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姜堰区欣欣医疗器械厂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3775E0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780C85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6743">
            <w:pPr>
              <w:jc w:val="center"/>
              <w:rPr>
                <w:rFonts w:hint="eastAsia" w:ascii="宋体" w:hAnsi="宋体" w:eastAsia="宋体" w:cs="宋体"/>
                <w:i w:val="0"/>
                <w:iCs w:val="0"/>
                <w:color w:val="000000"/>
                <w:sz w:val="22"/>
                <w:szCs w:val="22"/>
                <w:u w:val="none"/>
              </w:rPr>
            </w:pPr>
          </w:p>
        </w:tc>
      </w:tr>
      <w:tr w14:paraId="22C2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046F17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E93F9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人绒毛膜促性腺激素HCG检测试剂盒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D846E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80B97F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蓝十字生物药业（北京）有限公司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5F1753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8C46F0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3975">
            <w:pPr>
              <w:jc w:val="center"/>
              <w:rPr>
                <w:rFonts w:hint="eastAsia" w:ascii="宋体" w:hAnsi="宋体" w:eastAsia="宋体" w:cs="宋体"/>
                <w:i w:val="0"/>
                <w:iCs w:val="0"/>
                <w:color w:val="000000"/>
                <w:sz w:val="22"/>
                <w:szCs w:val="22"/>
                <w:u w:val="none"/>
              </w:rPr>
            </w:pPr>
          </w:p>
        </w:tc>
      </w:tr>
      <w:tr w14:paraId="61B7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199AC4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B9EA8C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生化复合定值质控水平2 HN1530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9DC41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DEBF3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朗道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BBC1A4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E509CD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DEDD">
            <w:pPr>
              <w:jc w:val="center"/>
              <w:rPr>
                <w:rFonts w:hint="eastAsia" w:ascii="宋体" w:hAnsi="宋体" w:eastAsia="宋体" w:cs="宋体"/>
                <w:i w:val="0"/>
                <w:iCs w:val="0"/>
                <w:color w:val="000000"/>
                <w:sz w:val="22"/>
                <w:szCs w:val="22"/>
                <w:u w:val="none"/>
              </w:rPr>
            </w:pPr>
          </w:p>
        </w:tc>
      </w:tr>
      <w:tr w14:paraId="4264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E18048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CA80C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TCO2反应液</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A30C6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3F577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梅州康立高科技有限公司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10A9D27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4BA929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A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358C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A9576A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AFB41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采样针清洗液K8</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414111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5ml*10支</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F0961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梅州康立高科技有限公司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690876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2A6F18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4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74E3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019519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4376A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参比内充液K8</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4C8BFB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D326C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梅州康立高科技有限公司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4048B0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FC7A83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1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0324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052B30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659499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电极调理液K8</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7F8DD2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0.8ml*5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67C62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梅州康立高科技有限公司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83717D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71439D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2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EA4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B10705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9A3F1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多参数电解质分析仪用测定试剂K-lite8B</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31CD21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1DC333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梅州康立高科技有限公司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E62508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31B975C">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4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4CA7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47F418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D5F715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多参数电解质分析仪用质控物K8</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2A57D5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AFT-IQC型</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74B2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梅州康立高科技有限公司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D6EC40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571B18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0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720C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7ABC0E7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D9E5FA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多酶去蛋白液（通用）</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5A3D76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ADC73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梅州康立高科技有限公司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62587D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7F3529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9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0DF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7C72791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3BF86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钙电极K8</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9EBF88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B5F5A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梅州康立高科技有限公司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5AABB3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6369A8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2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41E5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4B51DA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B84FDB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后端液检</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7EB999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K-Lite8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ED5A2E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梅州康立高科技有限公司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A7A443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20BBB6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F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0580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70081C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05279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碱性清洗剂</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00F24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E6B1E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日立仪器（苏州）有限公司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164597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31086A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2D24">
            <w:pPr>
              <w:jc w:val="center"/>
              <w:rPr>
                <w:rFonts w:hint="eastAsia" w:ascii="宋体" w:hAnsi="宋体" w:eastAsia="宋体" w:cs="宋体"/>
                <w:i w:val="0"/>
                <w:iCs w:val="0"/>
                <w:color w:val="000000"/>
                <w:sz w:val="22"/>
                <w:szCs w:val="22"/>
                <w:u w:val="none"/>
              </w:rPr>
            </w:pPr>
          </w:p>
        </w:tc>
      </w:tr>
      <w:tr w14:paraId="5194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69798D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92E0EA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抗菌无磷清洗剂</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3DF65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6ADC2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日立仪器（苏州）有限公司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71BB2F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7A1BCCC">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A21B">
            <w:pPr>
              <w:jc w:val="center"/>
              <w:rPr>
                <w:rFonts w:hint="eastAsia" w:ascii="宋体" w:hAnsi="宋体" w:eastAsia="宋体" w:cs="宋体"/>
                <w:i w:val="0"/>
                <w:iCs w:val="0"/>
                <w:color w:val="000000"/>
                <w:sz w:val="22"/>
                <w:szCs w:val="22"/>
                <w:u w:val="none"/>
              </w:rPr>
            </w:pPr>
          </w:p>
        </w:tc>
      </w:tr>
      <w:tr w14:paraId="3855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26A37A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50A09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酸性清洗剂</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B0373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1D4926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日立仪器（苏州）有限公司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271F98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00D077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DD3A">
            <w:pPr>
              <w:jc w:val="center"/>
              <w:rPr>
                <w:rFonts w:hint="eastAsia" w:ascii="宋体" w:hAnsi="宋体" w:eastAsia="宋体" w:cs="宋体"/>
                <w:i w:val="0"/>
                <w:iCs w:val="0"/>
                <w:color w:val="000000"/>
                <w:sz w:val="22"/>
                <w:szCs w:val="22"/>
                <w:u w:val="none"/>
              </w:rPr>
            </w:pPr>
          </w:p>
        </w:tc>
      </w:tr>
      <w:tr w14:paraId="765C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A89F02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9E981A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一次性使用静脉血样采集针（软连接）</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F9F2E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0.7*25/22G</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DC1AB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山东省成武县医用制品厂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45E67A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99373E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DF6F">
            <w:pPr>
              <w:jc w:val="center"/>
              <w:rPr>
                <w:rFonts w:hint="eastAsia" w:ascii="宋体" w:hAnsi="宋体" w:eastAsia="宋体" w:cs="宋体"/>
                <w:i w:val="0"/>
                <w:iCs w:val="0"/>
                <w:color w:val="000000"/>
                <w:sz w:val="22"/>
                <w:szCs w:val="22"/>
                <w:u w:val="none"/>
              </w:rPr>
            </w:pPr>
          </w:p>
        </w:tc>
      </w:tr>
      <w:tr w14:paraId="7AEC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891DCD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4167C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抗链球菌溶血素O（ASO）测定试剂盒（胶乳凝集法）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307E6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57C29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上海捷门生物技术合作公司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1E267C1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1E6078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88DA">
            <w:pPr>
              <w:jc w:val="center"/>
              <w:rPr>
                <w:rFonts w:hint="eastAsia" w:ascii="宋体" w:hAnsi="宋体" w:eastAsia="宋体" w:cs="宋体"/>
                <w:i w:val="0"/>
                <w:iCs w:val="0"/>
                <w:color w:val="000000"/>
                <w:sz w:val="22"/>
                <w:szCs w:val="22"/>
                <w:u w:val="none"/>
              </w:rPr>
            </w:pPr>
          </w:p>
        </w:tc>
      </w:tr>
      <w:tr w14:paraId="48AF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6A8732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8CCAA7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类风湿因子（RF）测定试剂盒（胶乳凝集法）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1EF654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66EF3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上海捷门生物技术合作公司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A94163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D26241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3971">
            <w:pPr>
              <w:jc w:val="center"/>
              <w:rPr>
                <w:rFonts w:hint="eastAsia" w:ascii="宋体" w:hAnsi="宋体" w:eastAsia="宋体" w:cs="宋体"/>
                <w:i w:val="0"/>
                <w:iCs w:val="0"/>
                <w:color w:val="000000"/>
                <w:sz w:val="22"/>
                <w:szCs w:val="22"/>
                <w:u w:val="none"/>
              </w:rPr>
            </w:pPr>
          </w:p>
        </w:tc>
      </w:tr>
      <w:tr w14:paraId="198A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BD1C4D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5734A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乙型肝炎病毒E抗体检测试剂盒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B4CF48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26F2C3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上海科华生物工程股份有限公司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A61592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DFAC4B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3A41">
            <w:pPr>
              <w:jc w:val="center"/>
              <w:rPr>
                <w:rFonts w:hint="eastAsia" w:ascii="宋体" w:hAnsi="宋体" w:eastAsia="宋体" w:cs="宋体"/>
                <w:i w:val="0"/>
                <w:iCs w:val="0"/>
                <w:color w:val="000000"/>
                <w:sz w:val="22"/>
                <w:szCs w:val="22"/>
                <w:u w:val="none"/>
              </w:rPr>
            </w:pPr>
          </w:p>
        </w:tc>
      </w:tr>
      <w:tr w14:paraId="1DB2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73FB53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E874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乙型肝炎病毒E抗原检测试剂盒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932C3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0FD780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上海科华生物工程股份有限公司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A0D350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7F512D6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B1AE">
            <w:pPr>
              <w:jc w:val="center"/>
              <w:rPr>
                <w:rFonts w:hint="eastAsia" w:ascii="宋体" w:hAnsi="宋体" w:eastAsia="宋体" w:cs="宋体"/>
                <w:i w:val="0"/>
                <w:iCs w:val="0"/>
                <w:color w:val="000000"/>
                <w:sz w:val="22"/>
                <w:szCs w:val="22"/>
                <w:u w:val="none"/>
              </w:rPr>
            </w:pPr>
          </w:p>
        </w:tc>
      </w:tr>
      <w:tr w14:paraId="4544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6049B7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81810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乙型肝炎病毒表面抗体检测试剂盒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77B2D3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132ECD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上海科华生物工程股份有限公司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E1F642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8E97A1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C22E">
            <w:pPr>
              <w:jc w:val="center"/>
              <w:rPr>
                <w:rFonts w:hint="eastAsia" w:ascii="宋体" w:hAnsi="宋体" w:eastAsia="宋体" w:cs="宋体"/>
                <w:i w:val="0"/>
                <w:iCs w:val="0"/>
                <w:color w:val="000000"/>
                <w:sz w:val="22"/>
                <w:szCs w:val="22"/>
                <w:u w:val="none"/>
              </w:rPr>
            </w:pPr>
          </w:p>
        </w:tc>
      </w:tr>
      <w:tr w14:paraId="6FEE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29836C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639BE6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乙型肝炎病毒表面抗原诊断试剂盒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A601BF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11A2023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上海科华生物工程股份有限公司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D21C82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868791C">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F82C">
            <w:pPr>
              <w:jc w:val="center"/>
              <w:rPr>
                <w:rFonts w:hint="eastAsia" w:ascii="宋体" w:hAnsi="宋体" w:eastAsia="宋体" w:cs="宋体"/>
                <w:i w:val="0"/>
                <w:iCs w:val="0"/>
                <w:color w:val="000000"/>
                <w:sz w:val="22"/>
                <w:szCs w:val="22"/>
                <w:u w:val="none"/>
              </w:rPr>
            </w:pPr>
          </w:p>
        </w:tc>
      </w:tr>
      <w:tr w14:paraId="1360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E6FD25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42F6BC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乙型肝炎病毒核心抗体检测试剂盒</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5033C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5A1DA0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上海科华生物工程股份有限公司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363701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BD958C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7DD4">
            <w:pPr>
              <w:jc w:val="center"/>
              <w:rPr>
                <w:rFonts w:hint="eastAsia" w:ascii="宋体" w:hAnsi="宋体" w:eastAsia="宋体" w:cs="宋体"/>
                <w:i w:val="0"/>
                <w:iCs w:val="0"/>
                <w:color w:val="000000"/>
                <w:sz w:val="22"/>
                <w:szCs w:val="22"/>
                <w:u w:val="none"/>
              </w:rPr>
            </w:pPr>
          </w:p>
        </w:tc>
      </w:tr>
      <w:tr w14:paraId="4A35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51A609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EB005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D-二聚体（D-Dimer）测定试剂盒（胶乳免疫比浊法）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9F460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ECB53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上海太阳生物技术有限公司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013A57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E48521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3324.9</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0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51E2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EB803F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63EB1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活化部分凝血活酶时间APTT测定试剂盒（冻干型白陶土凝固法）STAGO</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7646E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3899F5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上海太阳生物技术有限公司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1499D3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A26110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4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7CF1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495EFD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281435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凝血酶时间（TT）测定试剂盒（液体型）（凝固法）STAGO</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C7917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7A723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上海太阳生物技术有限公司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1F363D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76CFE7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2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10D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1A64A2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6E584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清洗液3060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39F1B9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8*2500ml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DC88AF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上海太阳生物技术有限公司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38C994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9162E1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A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4DF1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221FBC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0BB29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全自动血凝杯B026</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A81945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6000只/箱</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A78406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上海太阳生物技术有限公司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5DD034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817134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F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02A5C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224054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7A3999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特殊清洗液3061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FFCCF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12*15ml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B1E3E4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上海太阳生物技术有限公司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2AFAAA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3A3B6D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C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490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F54120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BCACA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特殊清洗液3061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225A8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12*15ml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F07124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上海太阳生物技术有限公司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36C5F6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374723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2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000B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B7868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7638E2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纤维蛋白原FIB测定试剂盒（液体型凝固法）STAGO</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B1564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ABC3B3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上海太阳生物技术有限公司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FD7E0F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8718E8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6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05E0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20D327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DF0A3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RhD(IgM)血型定型试剂（单克隆抗体）</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D0274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1EF90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上海血液生物医药有限责任公司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6F1389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9AB59C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2842">
            <w:pPr>
              <w:jc w:val="center"/>
              <w:rPr>
                <w:rFonts w:hint="eastAsia" w:ascii="宋体" w:hAnsi="宋体" w:eastAsia="宋体" w:cs="宋体"/>
                <w:i w:val="0"/>
                <w:iCs w:val="0"/>
                <w:color w:val="000000"/>
                <w:sz w:val="22"/>
                <w:szCs w:val="22"/>
                <w:u w:val="none"/>
              </w:rPr>
            </w:pPr>
          </w:p>
        </w:tc>
      </w:tr>
      <w:tr w14:paraId="65B6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71E8E1C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06872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抗A抗B血型定型试剂(单克隆抗体）</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1072EF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74BD168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上海血液生物医药有限责任公司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258E91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36BDBD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A8D1">
            <w:pPr>
              <w:jc w:val="center"/>
              <w:rPr>
                <w:rFonts w:hint="eastAsia" w:ascii="宋体" w:hAnsi="宋体" w:eastAsia="宋体" w:cs="宋体"/>
                <w:i w:val="0"/>
                <w:iCs w:val="0"/>
                <w:color w:val="000000"/>
                <w:sz w:val="22"/>
                <w:szCs w:val="22"/>
                <w:u w:val="none"/>
              </w:rPr>
            </w:pPr>
          </w:p>
        </w:tc>
      </w:tr>
      <w:tr w14:paraId="2CA2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8685A8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1AFAF1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血细胞分析用染色液WDF-810A</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37A20D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22ml*2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5FCBC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希森美康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F62509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CDCE71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A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2536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E5C881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53850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血细胞分析用溶血剂WDF-220A</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73E13F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D6686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希森美康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281FB05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21EC5F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2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60F1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7BCBAF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81C21A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血细胞分析仪用稀释液PK-304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B89C8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14C9D1F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希森美康医用电子有限公司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08E2655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53665E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4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249B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790F527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605E7FE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FFD-201A溶血剂</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2BA65F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359E3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希森美康株式会社</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984EE5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BD220CC">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A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7344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938866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3AF838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FFS-801A染色液</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4CFACA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42ml*3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4818CE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希森美康株式会社</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1744F4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53397E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3772.8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3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0A50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562116B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322A5B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血细胞分析用溶血剂SLS-211A</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5333AF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22930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希森美康株式会社</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F2F0F9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3D54F82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B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3C26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32B74A1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C79C68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血液分析仪用质控品XN-L CHECK L2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F4F7C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6618406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希森美康株式会社</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894C60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350A8C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1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14:paraId="135D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4E1920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DDCA3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梅毒螺旋体抗体检测试剂盒（胶体金法）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35FA38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100T</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DE1331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英科新创（厦门）科技有限公司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FC5B69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22C0023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E6F0">
            <w:pPr>
              <w:jc w:val="center"/>
              <w:rPr>
                <w:rFonts w:hint="eastAsia" w:ascii="宋体" w:hAnsi="宋体" w:eastAsia="宋体" w:cs="宋体"/>
                <w:i w:val="0"/>
                <w:iCs w:val="0"/>
                <w:color w:val="000000"/>
                <w:sz w:val="22"/>
                <w:szCs w:val="22"/>
                <w:u w:val="none"/>
              </w:rPr>
            </w:pPr>
          </w:p>
        </w:tc>
      </w:tr>
      <w:tr w14:paraId="6247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F14A5B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4613B5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人类免疫缺陷病毒抗体检测试剂盒HIV（胶体金法）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6FB06B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 卡</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D251C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英科新创（厦门）科技有限公司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5BFBA8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70BC0F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E768">
            <w:pPr>
              <w:jc w:val="center"/>
              <w:rPr>
                <w:rFonts w:hint="eastAsia" w:ascii="宋体" w:hAnsi="宋体" w:eastAsia="宋体" w:cs="宋体"/>
                <w:i w:val="0"/>
                <w:iCs w:val="0"/>
                <w:color w:val="000000"/>
                <w:sz w:val="22"/>
                <w:szCs w:val="22"/>
                <w:u w:val="none"/>
              </w:rPr>
            </w:pPr>
          </w:p>
        </w:tc>
      </w:tr>
      <w:tr w14:paraId="0E57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1F2AFD1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068A9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乙肝五项检测卡 HBV</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C0E02B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25T</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3E3F30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英科新创（厦门）科技有限公司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4185CAA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1A24DF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069B">
            <w:pPr>
              <w:jc w:val="center"/>
              <w:rPr>
                <w:rFonts w:hint="eastAsia" w:ascii="宋体" w:hAnsi="宋体" w:eastAsia="宋体" w:cs="宋体"/>
                <w:i w:val="0"/>
                <w:iCs w:val="0"/>
                <w:color w:val="000000"/>
                <w:sz w:val="22"/>
                <w:szCs w:val="22"/>
                <w:u w:val="none"/>
              </w:rPr>
            </w:pPr>
          </w:p>
        </w:tc>
      </w:tr>
      <w:tr w14:paraId="647B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6E90035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177CE2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乙型肝炎病毒表面抗原检测试剂盒（胶体金法）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4DB279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100人份</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A9FBF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英科新创（厦门）科技有限公司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709258E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622442F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43C1">
            <w:pPr>
              <w:jc w:val="center"/>
              <w:rPr>
                <w:rFonts w:hint="eastAsia" w:ascii="宋体" w:hAnsi="宋体" w:eastAsia="宋体" w:cs="宋体"/>
                <w:i w:val="0"/>
                <w:iCs w:val="0"/>
                <w:color w:val="000000"/>
                <w:sz w:val="22"/>
                <w:szCs w:val="22"/>
                <w:u w:val="none"/>
              </w:rPr>
            </w:pPr>
          </w:p>
        </w:tc>
      </w:tr>
      <w:tr w14:paraId="4A8E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2A72B88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0E9A4A7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霍乱弧菌测定试剂盒（胶体金法）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0EF8E20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083726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郑州万泰生物科技有限公司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1703627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0A4A2FD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59E5">
            <w:pPr>
              <w:jc w:val="center"/>
              <w:rPr>
                <w:rFonts w:hint="eastAsia" w:ascii="宋体" w:hAnsi="宋体" w:eastAsia="宋体" w:cs="宋体"/>
                <w:i w:val="0"/>
                <w:iCs w:val="0"/>
                <w:color w:val="000000"/>
                <w:sz w:val="22"/>
                <w:szCs w:val="22"/>
                <w:u w:val="none"/>
              </w:rPr>
            </w:pPr>
          </w:p>
        </w:tc>
      </w:tr>
      <w:tr w14:paraId="5494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4472FBD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top"/>
          </w:tcPr>
          <w:p w14:paraId="5DE99D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抗酸染色液（结核菌染色液冷染法）</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73AC13B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4*250ml</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B94F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珠海贝索生物技术有限公司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A9F410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396CA8C">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1F6F">
            <w:pPr>
              <w:jc w:val="center"/>
              <w:rPr>
                <w:rFonts w:hint="eastAsia" w:ascii="宋体" w:hAnsi="宋体" w:eastAsia="宋体" w:cs="宋体"/>
                <w:i w:val="0"/>
                <w:iCs w:val="0"/>
                <w:color w:val="000000"/>
                <w:sz w:val="22"/>
                <w:szCs w:val="22"/>
                <w:u w:val="none"/>
              </w:rPr>
            </w:pPr>
          </w:p>
        </w:tc>
      </w:tr>
      <w:tr w14:paraId="3D61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top"/>
          </w:tcPr>
          <w:p w14:paraId="07F5A82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094" w:type="dxa"/>
            <w:tcBorders>
              <w:top w:val="single" w:color="000000" w:sz="4" w:space="0"/>
              <w:left w:val="single" w:color="000000" w:sz="4" w:space="0"/>
              <w:bottom w:val="nil"/>
              <w:right w:val="single" w:color="000000" w:sz="4" w:space="0"/>
            </w:tcBorders>
            <w:shd w:val="clear" w:color="auto" w:fill="auto"/>
            <w:vAlign w:val="top"/>
          </w:tcPr>
          <w:p w14:paraId="39288D7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瑞氏-姬姆萨染色液</w:t>
            </w:r>
          </w:p>
        </w:tc>
        <w:tc>
          <w:tcPr>
            <w:tcW w:w="849" w:type="dxa"/>
            <w:tcBorders>
              <w:top w:val="single" w:color="000000" w:sz="4" w:space="0"/>
              <w:left w:val="single" w:color="000000" w:sz="4" w:space="0"/>
              <w:bottom w:val="nil"/>
              <w:right w:val="single" w:color="000000" w:sz="4" w:space="0"/>
            </w:tcBorders>
            <w:shd w:val="clear" w:color="auto" w:fill="auto"/>
            <w:vAlign w:val="top"/>
          </w:tcPr>
          <w:p w14:paraId="17FAF9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4*250ml</w:t>
            </w:r>
          </w:p>
        </w:tc>
        <w:tc>
          <w:tcPr>
            <w:tcW w:w="1733" w:type="dxa"/>
            <w:tcBorders>
              <w:top w:val="single" w:color="000000" w:sz="4" w:space="0"/>
              <w:left w:val="single" w:color="000000" w:sz="4" w:space="0"/>
              <w:bottom w:val="nil"/>
              <w:right w:val="single" w:color="000000" w:sz="4" w:space="0"/>
            </w:tcBorders>
            <w:shd w:val="clear" w:color="auto" w:fill="auto"/>
            <w:vAlign w:val="top"/>
          </w:tcPr>
          <w:p w14:paraId="3C4881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珠海贝索生物技术有限公司</w:t>
            </w:r>
          </w:p>
        </w:tc>
        <w:tc>
          <w:tcPr>
            <w:tcW w:w="734" w:type="dxa"/>
            <w:tcBorders>
              <w:top w:val="single" w:color="000000" w:sz="4" w:space="0"/>
              <w:left w:val="single" w:color="000000" w:sz="4" w:space="0"/>
              <w:bottom w:val="nil"/>
              <w:right w:val="single" w:color="000000" w:sz="4" w:space="0"/>
            </w:tcBorders>
            <w:shd w:val="clear" w:color="auto" w:fill="auto"/>
            <w:vAlign w:val="top"/>
          </w:tcPr>
          <w:p w14:paraId="121104E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2" w:type="dxa"/>
            <w:tcBorders>
              <w:top w:val="single" w:color="000000" w:sz="4" w:space="0"/>
              <w:left w:val="single" w:color="000000" w:sz="4" w:space="0"/>
              <w:bottom w:val="nil"/>
              <w:right w:val="single" w:color="000000" w:sz="4" w:space="0"/>
            </w:tcBorders>
            <w:shd w:val="clear" w:color="auto" w:fill="auto"/>
            <w:vAlign w:val="top"/>
          </w:tcPr>
          <w:p w14:paraId="20F5F97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494" w:type="dxa"/>
            <w:tcBorders>
              <w:top w:val="single" w:color="000000" w:sz="4" w:space="0"/>
              <w:left w:val="single" w:color="000000" w:sz="4" w:space="0"/>
              <w:bottom w:val="nil"/>
              <w:right w:val="single" w:color="000000" w:sz="4" w:space="0"/>
            </w:tcBorders>
            <w:shd w:val="clear" w:color="auto" w:fill="auto"/>
            <w:noWrap/>
            <w:vAlign w:val="center"/>
          </w:tcPr>
          <w:p w14:paraId="2A8DDC3D">
            <w:pPr>
              <w:jc w:val="center"/>
              <w:rPr>
                <w:rFonts w:hint="eastAsia" w:ascii="宋体" w:hAnsi="宋体" w:eastAsia="宋体" w:cs="宋体"/>
                <w:i w:val="0"/>
                <w:iCs w:val="0"/>
                <w:color w:val="000000"/>
                <w:sz w:val="22"/>
                <w:szCs w:val="22"/>
                <w:u w:val="none"/>
              </w:rPr>
            </w:pPr>
          </w:p>
        </w:tc>
      </w:tr>
      <w:tr w14:paraId="6390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8D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最高限价：</w:t>
            </w: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1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60418.95</w:t>
            </w:r>
          </w:p>
        </w:tc>
      </w:tr>
      <w:tr w14:paraId="32BA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8" w:hRule="atLeast"/>
        </w:trPr>
        <w:tc>
          <w:tcPr>
            <w:tcW w:w="9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6015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最高限价60418.95元，超过最高限价的或单项报价超过单项限价的为无效报价。生化干片试剂要求为强生干式生化分析仪配套原装试剂，免费提供定标品与质控品，免费设备技术保养，生化试剂为开放性试剂适用日立7180全自动生化分析仪，免费提供试剂参数的设定、定标，每年不少于三次的免费设备技术保养，全自动血球计数试剂要求为正品原厂配套试剂，每年不少于三次的免费设备技术保养，所有试剂集采品种优先使用。</w:t>
            </w:r>
          </w:p>
        </w:tc>
      </w:tr>
      <w:tr w14:paraId="7B64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9500" w:type="dxa"/>
            <w:gridSpan w:val="7"/>
            <w:tcBorders>
              <w:top w:val="nil"/>
              <w:left w:val="nil"/>
              <w:bottom w:val="nil"/>
              <w:right w:val="nil"/>
            </w:tcBorders>
            <w:shd w:val="clear" w:color="auto" w:fill="auto"/>
            <w:vAlign w:val="center"/>
          </w:tcPr>
          <w:p w14:paraId="3F0B2D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注：以上参数属实质性要求投标方必须满足或者优于，不满足作废标处理、虚假响应废标处理。</w:t>
            </w:r>
          </w:p>
        </w:tc>
      </w:tr>
    </w:tbl>
    <w:p w14:paraId="74A8702F">
      <w:pPr>
        <w:spacing w:line="360" w:lineRule="auto"/>
        <w:rPr>
          <w:rFonts w:hint="eastAsia" w:ascii="宋体" w:hAnsi="宋体" w:eastAsia="宋体" w:cs="宋体"/>
          <w:b/>
          <w:bCs/>
          <w:color w:val="000000"/>
          <w:sz w:val="24"/>
          <w:szCs w:val="24"/>
          <w:lang w:val="en-US" w:eastAsia="zh-CN"/>
        </w:rPr>
      </w:pPr>
    </w:p>
    <w:p w14:paraId="061E8DD6">
      <w:pPr>
        <w:spacing w:line="360" w:lineRule="auto"/>
        <w:jc w:val="left"/>
        <w:rPr>
          <w:rFonts w:hint="eastAsia" w:ascii="宋体" w:hAnsi="宋体" w:eastAsia="宋体" w:cs="宋体"/>
          <w:b/>
          <w:bCs/>
          <w:sz w:val="24"/>
          <w:szCs w:val="24"/>
        </w:rPr>
      </w:pPr>
    </w:p>
    <w:p w14:paraId="12364F4A">
      <w:pPr>
        <w:spacing w:line="360" w:lineRule="auto"/>
        <w:rPr>
          <w:rFonts w:hint="eastAsia" w:ascii="宋体" w:hAnsi="宋体" w:eastAsia="宋体" w:cs="宋体"/>
          <w:b/>
          <w:bCs/>
          <w:color w:val="000000"/>
          <w:sz w:val="24"/>
          <w:szCs w:val="24"/>
          <w:lang w:val="en-US" w:eastAsia="zh-CN"/>
        </w:rPr>
      </w:pPr>
    </w:p>
    <w:p w14:paraId="554A320B">
      <w:pPr>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14:paraId="2DAE3A07">
      <w:pPr>
        <w:widowControl/>
        <w:adjustRightInd w:val="0"/>
        <w:snapToGrid w:val="0"/>
        <w:spacing w:line="560" w:lineRule="exact"/>
        <w:jc w:val="center"/>
        <w:rPr>
          <w:rFonts w:hint="eastAsia" w:ascii="宋体" w:hAnsi="宋体" w:eastAsia="宋体" w:cs="宋体"/>
          <w:b/>
          <w:bCs/>
          <w:color w:val="333333"/>
          <w:kern w:val="0"/>
          <w:sz w:val="32"/>
          <w:szCs w:val="32"/>
        </w:rPr>
      </w:pPr>
    </w:p>
    <w:p w14:paraId="36973B16">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宋体" w:hAnsi="宋体" w:eastAsia="宋体" w:cs="宋体"/>
          <w:b/>
          <w:bCs/>
          <w:sz w:val="32"/>
          <w:szCs w:val="40"/>
        </w:rPr>
        <w:t>资格审查部分</w:t>
      </w:r>
    </w:p>
    <w:p w14:paraId="267A2566">
      <w:pPr>
        <w:widowControl/>
        <w:adjustRightInd w:val="0"/>
        <w:snapToGrid w:val="0"/>
        <w:spacing w:line="560" w:lineRule="exact"/>
        <w:jc w:val="center"/>
        <w:rPr>
          <w:rFonts w:hint="eastAsia" w:ascii="宋体" w:hAnsi="宋体" w:eastAsia="宋体" w:cs="宋体"/>
          <w:b/>
          <w:bCs/>
          <w:color w:val="333333"/>
          <w:kern w:val="0"/>
          <w:sz w:val="32"/>
          <w:szCs w:val="32"/>
        </w:rPr>
      </w:pPr>
    </w:p>
    <w:p w14:paraId="28B48652">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14:paraId="38A0656E">
      <w:pPr>
        <w:widowControl/>
        <w:adjustRightInd w:val="0"/>
        <w:snapToGrid w:val="0"/>
        <w:spacing w:line="560" w:lineRule="exact"/>
        <w:jc w:val="center"/>
        <w:rPr>
          <w:rFonts w:hint="eastAsia" w:ascii="宋体" w:hAnsi="宋体" w:eastAsia="宋体" w:cs="宋体"/>
          <w:b/>
          <w:bCs/>
          <w:sz w:val="44"/>
          <w:szCs w:val="52"/>
        </w:rPr>
      </w:pPr>
    </w:p>
    <w:p w14:paraId="27FAB359">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14:paraId="76FE4917">
      <w:pPr>
        <w:widowControl/>
        <w:adjustRightInd w:val="0"/>
        <w:snapToGrid w:val="0"/>
        <w:spacing w:line="560" w:lineRule="exact"/>
        <w:jc w:val="center"/>
        <w:rPr>
          <w:rFonts w:hint="eastAsia" w:ascii="宋体" w:hAnsi="宋体" w:eastAsia="宋体" w:cs="宋体"/>
          <w:b/>
          <w:bCs/>
          <w:sz w:val="44"/>
          <w:szCs w:val="52"/>
        </w:rPr>
      </w:pPr>
    </w:p>
    <w:p w14:paraId="734696FC">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14:paraId="2ECFE568">
      <w:pPr>
        <w:widowControl/>
        <w:adjustRightInd w:val="0"/>
        <w:snapToGrid w:val="0"/>
        <w:spacing w:line="560" w:lineRule="exact"/>
        <w:jc w:val="center"/>
        <w:rPr>
          <w:rFonts w:hint="eastAsia" w:ascii="宋体" w:hAnsi="宋体" w:eastAsia="宋体" w:cs="宋体"/>
          <w:b/>
          <w:bCs/>
          <w:sz w:val="44"/>
          <w:szCs w:val="52"/>
        </w:rPr>
      </w:pPr>
    </w:p>
    <w:p w14:paraId="1D1779A9">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14:paraId="635ED071">
      <w:pPr>
        <w:widowControl/>
        <w:adjustRightInd w:val="0"/>
        <w:snapToGrid w:val="0"/>
        <w:spacing w:line="560" w:lineRule="exact"/>
        <w:jc w:val="left"/>
        <w:rPr>
          <w:rFonts w:hint="eastAsia" w:ascii="宋体" w:hAnsi="宋体" w:eastAsia="宋体" w:cs="宋体"/>
        </w:rPr>
      </w:pPr>
    </w:p>
    <w:p w14:paraId="49D54BA4">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14:paraId="31DBC2DF">
      <w:pPr>
        <w:widowControl/>
        <w:adjustRightInd w:val="0"/>
        <w:snapToGrid w:val="0"/>
        <w:spacing w:line="560" w:lineRule="exact"/>
        <w:jc w:val="left"/>
        <w:rPr>
          <w:rFonts w:hint="eastAsia" w:ascii="宋体" w:hAnsi="宋体" w:eastAsia="宋体" w:cs="宋体"/>
          <w:sz w:val="32"/>
          <w:szCs w:val="40"/>
        </w:rPr>
      </w:pPr>
    </w:p>
    <w:p w14:paraId="6A0E4B03">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14:paraId="7EC0E975">
      <w:pPr>
        <w:widowControl/>
        <w:adjustRightInd w:val="0"/>
        <w:snapToGrid w:val="0"/>
        <w:spacing w:line="560" w:lineRule="exact"/>
        <w:jc w:val="left"/>
        <w:rPr>
          <w:rFonts w:hint="eastAsia" w:ascii="宋体" w:hAnsi="宋体" w:eastAsia="宋体" w:cs="宋体"/>
          <w:sz w:val="32"/>
          <w:szCs w:val="40"/>
        </w:rPr>
      </w:pPr>
    </w:p>
    <w:p w14:paraId="7C8359BE">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14:paraId="77AE6295">
      <w:pPr>
        <w:widowControl/>
        <w:adjustRightInd w:val="0"/>
        <w:snapToGrid w:val="0"/>
        <w:spacing w:line="560" w:lineRule="exact"/>
        <w:jc w:val="left"/>
        <w:rPr>
          <w:rFonts w:hint="eastAsia" w:ascii="宋体" w:hAnsi="宋体" w:eastAsia="宋体" w:cs="宋体"/>
          <w:sz w:val="32"/>
          <w:szCs w:val="40"/>
        </w:rPr>
      </w:pPr>
    </w:p>
    <w:p w14:paraId="638862DA">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14:paraId="69460506">
      <w:pPr>
        <w:widowControl/>
        <w:adjustRightInd w:val="0"/>
        <w:snapToGrid w:val="0"/>
        <w:spacing w:line="560" w:lineRule="exact"/>
        <w:jc w:val="left"/>
        <w:rPr>
          <w:rFonts w:hint="eastAsia" w:ascii="宋体" w:hAnsi="宋体" w:eastAsia="宋体" w:cs="宋体"/>
          <w:sz w:val="36"/>
          <w:szCs w:val="44"/>
        </w:rPr>
      </w:pPr>
    </w:p>
    <w:p w14:paraId="3EEDB408">
      <w:pPr>
        <w:widowControl/>
        <w:adjustRightInd w:val="0"/>
        <w:snapToGrid w:val="0"/>
        <w:spacing w:line="560" w:lineRule="exact"/>
        <w:jc w:val="left"/>
        <w:rPr>
          <w:rFonts w:hint="eastAsia" w:ascii="宋体" w:hAnsi="宋体" w:eastAsia="宋体" w:cs="宋体"/>
        </w:rPr>
      </w:pPr>
    </w:p>
    <w:p w14:paraId="392307BC">
      <w:pPr>
        <w:widowControl/>
        <w:adjustRightInd w:val="0"/>
        <w:snapToGrid w:val="0"/>
        <w:spacing w:line="560" w:lineRule="exact"/>
        <w:jc w:val="left"/>
        <w:rPr>
          <w:rFonts w:hint="eastAsia" w:ascii="宋体" w:hAnsi="宋体" w:eastAsia="宋体" w:cs="宋体"/>
        </w:rPr>
      </w:pPr>
    </w:p>
    <w:p w14:paraId="489963CC">
      <w:pPr>
        <w:widowControl/>
        <w:adjustRightInd w:val="0"/>
        <w:snapToGrid w:val="0"/>
        <w:spacing w:line="560" w:lineRule="exact"/>
        <w:jc w:val="left"/>
        <w:rPr>
          <w:rFonts w:hint="eastAsia" w:ascii="宋体" w:hAnsi="宋体" w:eastAsia="宋体" w:cs="宋体"/>
          <w:sz w:val="20"/>
          <w:szCs w:val="22"/>
        </w:rPr>
      </w:pPr>
    </w:p>
    <w:p w14:paraId="606B05AA">
      <w:pPr>
        <w:widowControl/>
        <w:adjustRightInd w:val="0"/>
        <w:snapToGrid w:val="0"/>
        <w:spacing w:line="56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目  录</w:t>
      </w:r>
    </w:p>
    <w:p w14:paraId="14CA220F">
      <w:pPr>
        <w:widowControl/>
        <w:adjustRightInd w:val="0"/>
        <w:snapToGrid w:val="0"/>
        <w:spacing w:line="560" w:lineRule="exact"/>
        <w:jc w:val="center"/>
        <w:rPr>
          <w:rFonts w:hint="eastAsia" w:ascii="宋体" w:hAnsi="宋体" w:eastAsia="宋体" w:cs="宋体"/>
          <w:b/>
          <w:bCs/>
          <w:sz w:val="40"/>
          <w:szCs w:val="48"/>
          <w:lang w:val="en-US" w:eastAsia="zh-CN"/>
        </w:rPr>
      </w:pPr>
    </w:p>
    <w:p w14:paraId="27ED35F8">
      <w:pPr>
        <w:widowControl/>
        <w:adjustRightInd w:val="0"/>
        <w:snapToGrid w:val="0"/>
        <w:spacing w:line="560" w:lineRule="exact"/>
        <w:jc w:val="center"/>
        <w:rPr>
          <w:rFonts w:hint="eastAsia" w:ascii="宋体" w:hAnsi="宋体" w:eastAsia="宋体" w:cs="宋体"/>
          <w:b/>
          <w:bCs/>
          <w:sz w:val="40"/>
          <w:szCs w:val="48"/>
          <w:lang w:val="en-US" w:eastAsia="zh-CN"/>
        </w:rPr>
      </w:pPr>
    </w:p>
    <w:p w14:paraId="1A993653">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1、诚信投标承诺书</w:t>
      </w:r>
    </w:p>
    <w:p w14:paraId="4FBFC84C">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2、资格证明文件，其中包括以下内容：</w:t>
      </w:r>
    </w:p>
    <w:p w14:paraId="7E621964">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14:paraId="4EBAA2E3">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14:paraId="57C9E731">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（3）营业执照副本（复印件）</w:t>
      </w:r>
    </w:p>
    <w:p w14:paraId="5AB8FCCD">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（4）投标响应表（依据</w:t>
      </w:r>
      <w:r>
        <w:rPr>
          <w:rFonts w:hint="eastAsia" w:ascii="宋体" w:hAnsi="宋体" w:eastAsia="宋体" w:cs="宋体"/>
          <w:sz w:val="32"/>
          <w:szCs w:val="40"/>
          <w:lang w:val="en-US" w:eastAsia="zh-CN"/>
        </w:rPr>
        <w:t>采购需求及清单提供</w:t>
      </w:r>
      <w:r>
        <w:rPr>
          <w:rFonts w:hint="eastAsia" w:ascii="宋体" w:hAnsi="宋体" w:eastAsia="宋体" w:cs="宋体"/>
          <w:sz w:val="32"/>
          <w:szCs w:val="40"/>
        </w:rPr>
        <w:t>，格式自拟）</w:t>
      </w:r>
    </w:p>
    <w:p w14:paraId="5D6561E6">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（5）其他相关材料</w:t>
      </w:r>
    </w:p>
    <w:p w14:paraId="57C08442">
      <w:pPr>
        <w:widowControl/>
        <w:adjustRightInd w:val="0"/>
        <w:snapToGrid w:val="0"/>
        <w:spacing w:line="560" w:lineRule="exact"/>
        <w:jc w:val="left"/>
        <w:rPr>
          <w:rFonts w:hint="eastAsia" w:ascii="宋体" w:hAnsi="宋体" w:eastAsia="宋体" w:cs="宋体"/>
          <w:sz w:val="44"/>
          <w:szCs w:val="52"/>
        </w:rPr>
      </w:pPr>
    </w:p>
    <w:p w14:paraId="2D8F7F50">
      <w:pPr>
        <w:widowControl/>
        <w:adjustRightInd w:val="0"/>
        <w:snapToGrid w:val="0"/>
        <w:spacing w:line="560" w:lineRule="exact"/>
        <w:jc w:val="left"/>
        <w:rPr>
          <w:rFonts w:hint="eastAsia" w:ascii="宋体" w:hAnsi="宋体" w:eastAsia="宋体" w:cs="宋体"/>
        </w:rPr>
      </w:pPr>
    </w:p>
    <w:p w14:paraId="37BE7DED">
      <w:pPr>
        <w:widowControl/>
        <w:adjustRightInd w:val="0"/>
        <w:snapToGrid w:val="0"/>
        <w:spacing w:line="560" w:lineRule="exact"/>
        <w:jc w:val="left"/>
        <w:rPr>
          <w:rFonts w:hint="eastAsia" w:ascii="宋体" w:hAnsi="宋体" w:eastAsia="宋体" w:cs="宋体"/>
        </w:rPr>
      </w:pPr>
    </w:p>
    <w:p w14:paraId="70A2CD92">
      <w:pPr>
        <w:widowControl/>
        <w:adjustRightInd w:val="0"/>
        <w:snapToGrid w:val="0"/>
        <w:spacing w:line="560" w:lineRule="exact"/>
        <w:jc w:val="left"/>
        <w:rPr>
          <w:rFonts w:hint="eastAsia" w:ascii="宋体" w:hAnsi="宋体" w:eastAsia="宋体" w:cs="宋体"/>
        </w:rPr>
      </w:pPr>
    </w:p>
    <w:p w14:paraId="7D30D0E6">
      <w:pPr>
        <w:widowControl/>
        <w:adjustRightInd w:val="0"/>
        <w:snapToGrid w:val="0"/>
        <w:spacing w:line="560" w:lineRule="exact"/>
        <w:jc w:val="left"/>
        <w:rPr>
          <w:rFonts w:hint="eastAsia" w:ascii="宋体" w:hAnsi="宋体" w:eastAsia="宋体" w:cs="宋体"/>
        </w:rPr>
      </w:pPr>
    </w:p>
    <w:p w14:paraId="1E47A8E2">
      <w:pPr>
        <w:widowControl/>
        <w:adjustRightInd w:val="0"/>
        <w:snapToGrid w:val="0"/>
        <w:spacing w:line="560" w:lineRule="exact"/>
        <w:jc w:val="left"/>
        <w:rPr>
          <w:rFonts w:hint="eastAsia" w:ascii="宋体" w:hAnsi="宋体" w:eastAsia="宋体" w:cs="宋体"/>
        </w:rPr>
      </w:pPr>
    </w:p>
    <w:p w14:paraId="368AE201">
      <w:pPr>
        <w:widowControl/>
        <w:adjustRightInd w:val="0"/>
        <w:snapToGrid w:val="0"/>
        <w:spacing w:line="560" w:lineRule="exact"/>
        <w:jc w:val="left"/>
        <w:rPr>
          <w:rFonts w:hint="eastAsia" w:ascii="宋体" w:hAnsi="宋体" w:eastAsia="宋体" w:cs="宋体"/>
        </w:rPr>
      </w:pPr>
    </w:p>
    <w:p w14:paraId="42F11391">
      <w:pPr>
        <w:widowControl/>
        <w:adjustRightInd w:val="0"/>
        <w:snapToGrid w:val="0"/>
        <w:spacing w:line="560" w:lineRule="exact"/>
        <w:jc w:val="left"/>
        <w:rPr>
          <w:rFonts w:hint="eastAsia" w:ascii="宋体" w:hAnsi="宋体" w:eastAsia="宋体" w:cs="宋体"/>
        </w:rPr>
      </w:pPr>
    </w:p>
    <w:p w14:paraId="49A1A180">
      <w:pPr>
        <w:widowControl/>
        <w:adjustRightInd w:val="0"/>
        <w:snapToGrid w:val="0"/>
        <w:spacing w:line="560" w:lineRule="exact"/>
        <w:jc w:val="left"/>
        <w:rPr>
          <w:rFonts w:hint="eastAsia" w:ascii="宋体" w:hAnsi="宋体" w:eastAsia="宋体" w:cs="宋体"/>
        </w:rPr>
      </w:pPr>
    </w:p>
    <w:p w14:paraId="6A89AFA5">
      <w:pPr>
        <w:widowControl/>
        <w:adjustRightInd w:val="0"/>
        <w:snapToGrid w:val="0"/>
        <w:spacing w:line="560" w:lineRule="exact"/>
        <w:jc w:val="both"/>
        <w:rPr>
          <w:rFonts w:hint="eastAsia" w:ascii="宋体" w:hAnsi="宋体" w:eastAsia="宋体" w:cs="宋体"/>
          <w:b/>
          <w:bCs/>
          <w:sz w:val="32"/>
          <w:szCs w:val="40"/>
        </w:rPr>
      </w:pPr>
    </w:p>
    <w:p w14:paraId="73ADC7F8">
      <w:pPr>
        <w:rPr>
          <w:rFonts w:hint="eastAsia" w:ascii="宋体" w:hAnsi="宋体" w:eastAsia="宋体" w:cs="宋体"/>
          <w:b/>
          <w:bCs/>
          <w:sz w:val="32"/>
          <w:szCs w:val="40"/>
        </w:rPr>
      </w:pPr>
      <w:r>
        <w:rPr>
          <w:rFonts w:hint="eastAsia" w:ascii="宋体" w:hAnsi="宋体" w:eastAsia="宋体" w:cs="宋体"/>
          <w:b/>
          <w:bCs/>
          <w:sz w:val="32"/>
          <w:szCs w:val="40"/>
        </w:rPr>
        <w:br w:type="page"/>
      </w:r>
    </w:p>
    <w:p w14:paraId="47B6A948">
      <w:pPr>
        <w:widowControl/>
        <w:adjustRightInd w:val="0"/>
        <w:snapToGrid w:val="0"/>
        <w:spacing w:line="560" w:lineRule="exact"/>
        <w:jc w:val="both"/>
        <w:rPr>
          <w:rFonts w:hint="eastAsia" w:ascii="宋体" w:hAnsi="宋体" w:eastAsia="宋体" w:cs="宋体"/>
          <w:b/>
          <w:bCs/>
          <w:sz w:val="32"/>
          <w:szCs w:val="40"/>
        </w:rPr>
      </w:pPr>
    </w:p>
    <w:p w14:paraId="2ED8A171">
      <w:pPr>
        <w:widowControl/>
        <w:adjustRightInd w:val="0"/>
        <w:snapToGrid w:val="0"/>
        <w:spacing w:line="560" w:lineRule="exact"/>
        <w:jc w:val="both"/>
        <w:rPr>
          <w:rFonts w:hint="eastAsia" w:ascii="宋体" w:hAnsi="宋体" w:eastAsia="宋体" w:cs="宋体"/>
          <w:b/>
          <w:bCs/>
          <w:sz w:val="32"/>
          <w:szCs w:val="40"/>
        </w:rPr>
      </w:pPr>
    </w:p>
    <w:p w14:paraId="57A95C37">
      <w:pPr>
        <w:widowControl/>
        <w:numPr>
          <w:ilvl w:val="0"/>
          <w:numId w:val="1"/>
        </w:numPr>
        <w:adjustRightInd w:val="0"/>
        <w:snapToGrid w:val="0"/>
        <w:spacing w:line="560" w:lineRule="exact"/>
        <w:jc w:val="center"/>
        <w:rPr>
          <w:rFonts w:hint="eastAsia" w:ascii="宋体" w:hAnsi="宋体" w:eastAsia="宋体" w:cs="宋体"/>
          <w:b/>
          <w:bCs/>
          <w:sz w:val="32"/>
          <w:szCs w:val="40"/>
        </w:rPr>
      </w:pPr>
      <w:r>
        <w:rPr>
          <w:rFonts w:hint="eastAsia" w:ascii="宋体" w:hAnsi="宋体" w:eastAsia="宋体" w:cs="宋体"/>
          <w:b/>
          <w:bCs/>
          <w:sz w:val="32"/>
          <w:szCs w:val="40"/>
        </w:rPr>
        <w:t>诚信投标承诺书</w:t>
      </w:r>
    </w:p>
    <w:p w14:paraId="01E645B3">
      <w:pPr>
        <w:widowControl/>
        <w:numPr>
          <w:ilvl w:val="0"/>
          <w:numId w:val="0"/>
        </w:numPr>
        <w:adjustRightInd w:val="0"/>
        <w:snapToGrid w:val="0"/>
        <w:spacing w:line="560" w:lineRule="exact"/>
        <w:jc w:val="both"/>
        <w:rPr>
          <w:rFonts w:hint="eastAsia" w:ascii="宋体" w:hAnsi="宋体" w:eastAsia="宋体" w:cs="宋体"/>
          <w:b/>
          <w:bCs/>
          <w:sz w:val="32"/>
          <w:szCs w:val="40"/>
        </w:rPr>
      </w:pPr>
    </w:p>
    <w:p w14:paraId="0E67D3F8">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本人以企业法定代表人的身份郑重承诺：</w:t>
      </w:r>
    </w:p>
    <w:p w14:paraId="5139447F">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一、将遵循公开、公正和诚实信用的原则自愿参加</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项目的投标。</w:t>
      </w:r>
    </w:p>
    <w:p w14:paraId="10A58464">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二、所提供的一切材料都是真实、有效、合法的。</w:t>
      </w:r>
    </w:p>
    <w:p w14:paraId="120D1A49">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三、不出借、转让资质证书，不让他人挂靠投标，不以他人名义投标或者以其他方式弄虚作假，骗取中标。</w:t>
      </w:r>
    </w:p>
    <w:p w14:paraId="2AF65C33">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四、不与其他投标人相互串通投标报价，不排挤其他投标人的公平竞争、损害招标单位的合法权益。</w:t>
      </w:r>
    </w:p>
    <w:p w14:paraId="06405DEB">
      <w:pPr>
        <w:widowControl/>
        <w:adjustRightInd w:val="0"/>
        <w:snapToGrid w:val="0"/>
        <w:spacing w:line="560" w:lineRule="exact"/>
        <w:ind w:firstLine="240" w:firstLineChars="100"/>
        <w:jc w:val="left"/>
        <w:rPr>
          <w:rFonts w:hint="eastAsia" w:ascii="宋体" w:hAnsi="宋体" w:eastAsia="宋体" w:cs="宋体"/>
          <w:sz w:val="24"/>
          <w:szCs w:val="32"/>
        </w:rPr>
      </w:pPr>
      <w:r>
        <w:rPr>
          <w:rFonts w:hint="eastAsia" w:ascii="宋体" w:hAnsi="宋体" w:eastAsia="宋体" w:cs="宋体"/>
          <w:sz w:val="24"/>
          <w:szCs w:val="32"/>
        </w:rPr>
        <w:t>五、不与招标单位或其他投标人串通投标，损害国家利益、社会公共利益或者他人的合法权益。</w:t>
      </w:r>
    </w:p>
    <w:p w14:paraId="737F963D">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六、严格遵守开标现场纪律，服从监管人员管理。</w:t>
      </w:r>
    </w:p>
    <w:p w14:paraId="2A064679">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七、保证中标后不转包，若有合法分包征得招标单位同意。</w:t>
      </w:r>
    </w:p>
    <w:p w14:paraId="29BE0A48">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八、保证中标之后，按照投标文件承诺提供货物、服务及派驻人员。</w:t>
      </w:r>
    </w:p>
    <w:p w14:paraId="42BC81DC">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九、保证企业及所属相关人员在本次投标中无行贿等犯罪行为。</w:t>
      </w:r>
    </w:p>
    <w:p w14:paraId="51B56F78">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十、评标过程中涉及到评审的资料，我公司录入的信息真实，无编造虚假信息。一旦发现弄虚作假将按有关法律法规接受处理。</w:t>
      </w:r>
    </w:p>
    <w:p w14:paraId="377CA6F2">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14:paraId="178BBF42">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十二、我方保证对本次招标活动有任何疑问或投诉，都依法在规定的时间内提出。否则，不针对本次招标活动提出任何质疑或投诉。</w:t>
      </w:r>
    </w:p>
    <w:p w14:paraId="7AC98DCB">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以上内容我已仔细阅读，本公司若有违反承诺内容的行为，自愿承担招标文件确定的责任和法律责任并接受相关行政部门给予的处理和处罚。给招标单位造成损失的，依法承担赔偿责任。</w:t>
      </w:r>
    </w:p>
    <w:p w14:paraId="51568312">
      <w:pPr>
        <w:widowControl/>
        <w:adjustRightInd w:val="0"/>
        <w:snapToGrid w:val="0"/>
        <w:spacing w:line="560" w:lineRule="exact"/>
        <w:jc w:val="left"/>
        <w:rPr>
          <w:rFonts w:hint="eastAsia" w:ascii="宋体" w:hAnsi="宋体" w:eastAsia="宋体" w:cs="宋体"/>
          <w:sz w:val="24"/>
          <w:szCs w:val="32"/>
        </w:rPr>
      </w:pPr>
    </w:p>
    <w:p w14:paraId="4CA4AD0C">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投标人：（盖章）</w:t>
      </w:r>
    </w:p>
    <w:p w14:paraId="635DA150">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法定代表人或授权委托人：（签字或盖章）</w:t>
      </w:r>
    </w:p>
    <w:p w14:paraId="5C07B881">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14:paraId="374F23BE">
      <w:pPr>
        <w:widowControl/>
        <w:adjustRightInd w:val="0"/>
        <w:snapToGrid w:val="0"/>
        <w:spacing w:line="560" w:lineRule="exact"/>
        <w:jc w:val="left"/>
        <w:rPr>
          <w:rFonts w:hint="eastAsia" w:ascii="宋体" w:hAnsi="宋体" w:eastAsia="宋体" w:cs="宋体"/>
          <w:sz w:val="24"/>
          <w:szCs w:val="32"/>
        </w:rPr>
      </w:pPr>
    </w:p>
    <w:p w14:paraId="38BA286C">
      <w:pPr>
        <w:widowControl/>
        <w:adjustRightInd w:val="0"/>
        <w:snapToGrid w:val="0"/>
        <w:spacing w:line="560" w:lineRule="exact"/>
        <w:jc w:val="left"/>
        <w:rPr>
          <w:rFonts w:hint="eastAsia" w:ascii="宋体" w:hAnsi="宋体" w:eastAsia="宋体" w:cs="宋体"/>
        </w:rPr>
      </w:pPr>
    </w:p>
    <w:p w14:paraId="1B60A145">
      <w:pPr>
        <w:widowControl/>
        <w:adjustRightInd w:val="0"/>
        <w:snapToGrid w:val="0"/>
        <w:spacing w:line="560" w:lineRule="exact"/>
        <w:jc w:val="left"/>
        <w:rPr>
          <w:rFonts w:hint="eastAsia" w:ascii="宋体" w:hAnsi="宋体" w:eastAsia="宋体" w:cs="宋体"/>
        </w:rPr>
      </w:pPr>
    </w:p>
    <w:p w14:paraId="3FB14EFA">
      <w:pPr>
        <w:widowControl/>
        <w:adjustRightInd w:val="0"/>
        <w:snapToGrid w:val="0"/>
        <w:spacing w:line="560" w:lineRule="exact"/>
        <w:jc w:val="left"/>
        <w:rPr>
          <w:rFonts w:hint="eastAsia" w:ascii="宋体" w:hAnsi="宋体" w:eastAsia="宋体" w:cs="宋体"/>
        </w:rPr>
      </w:pPr>
    </w:p>
    <w:p w14:paraId="25627B33">
      <w:pPr>
        <w:widowControl/>
        <w:adjustRightInd w:val="0"/>
        <w:snapToGrid w:val="0"/>
        <w:spacing w:line="560" w:lineRule="exact"/>
        <w:jc w:val="left"/>
        <w:rPr>
          <w:rFonts w:hint="eastAsia" w:ascii="宋体" w:hAnsi="宋体" w:eastAsia="宋体" w:cs="宋体"/>
        </w:rPr>
      </w:pPr>
    </w:p>
    <w:p w14:paraId="67C6710C">
      <w:pPr>
        <w:widowControl/>
        <w:adjustRightInd w:val="0"/>
        <w:snapToGrid w:val="0"/>
        <w:spacing w:line="560" w:lineRule="exact"/>
        <w:jc w:val="left"/>
        <w:rPr>
          <w:rFonts w:hint="eastAsia" w:ascii="宋体" w:hAnsi="宋体" w:eastAsia="宋体" w:cs="宋体"/>
        </w:rPr>
      </w:pPr>
    </w:p>
    <w:p w14:paraId="396032E0">
      <w:pPr>
        <w:widowControl/>
        <w:adjustRightInd w:val="0"/>
        <w:snapToGrid w:val="0"/>
        <w:spacing w:line="560" w:lineRule="exact"/>
        <w:jc w:val="left"/>
        <w:rPr>
          <w:rFonts w:hint="eastAsia" w:ascii="宋体" w:hAnsi="宋体" w:eastAsia="宋体" w:cs="宋体"/>
        </w:rPr>
      </w:pPr>
    </w:p>
    <w:p w14:paraId="05840819">
      <w:pPr>
        <w:widowControl/>
        <w:adjustRightInd w:val="0"/>
        <w:snapToGrid w:val="0"/>
        <w:spacing w:line="560" w:lineRule="exact"/>
        <w:jc w:val="left"/>
        <w:rPr>
          <w:rFonts w:hint="eastAsia" w:ascii="宋体" w:hAnsi="宋体" w:eastAsia="宋体" w:cs="宋体"/>
        </w:rPr>
      </w:pPr>
    </w:p>
    <w:p w14:paraId="0F273B5B">
      <w:pPr>
        <w:widowControl/>
        <w:adjustRightInd w:val="0"/>
        <w:snapToGrid w:val="0"/>
        <w:spacing w:line="560" w:lineRule="exact"/>
        <w:jc w:val="left"/>
        <w:rPr>
          <w:rFonts w:hint="eastAsia" w:ascii="宋体" w:hAnsi="宋体" w:eastAsia="宋体" w:cs="宋体"/>
        </w:rPr>
      </w:pPr>
    </w:p>
    <w:p w14:paraId="27399232">
      <w:pPr>
        <w:widowControl/>
        <w:adjustRightInd w:val="0"/>
        <w:snapToGrid w:val="0"/>
        <w:spacing w:line="560" w:lineRule="exact"/>
        <w:jc w:val="left"/>
        <w:rPr>
          <w:rFonts w:hint="eastAsia" w:ascii="宋体" w:hAnsi="宋体" w:eastAsia="宋体" w:cs="宋体"/>
        </w:rPr>
      </w:pPr>
    </w:p>
    <w:p w14:paraId="6584DCD8">
      <w:pPr>
        <w:widowControl/>
        <w:adjustRightInd w:val="0"/>
        <w:snapToGrid w:val="0"/>
        <w:spacing w:line="560" w:lineRule="exact"/>
        <w:jc w:val="left"/>
        <w:rPr>
          <w:rFonts w:hint="eastAsia" w:ascii="宋体" w:hAnsi="宋体" w:eastAsia="宋体" w:cs="宋体"/>
        </w:rPr>
      </w:pPr>
    </w:p>
    <w:p w14:paraId="45A84349">
      <w:pPr>
        <w:widowControl/>
        <w:adjustRightInd w:val="0"/>
        <w:snapToGrid w:val="0"/>
        <w:spacing w:line="560" w:lineRule="exact"/>
        <w:jc w:val="left"/>
        <w:rPr>
          <w:rFonts w:hint="eastAsia" w:ascii="宋体" w:hAnsi="宋体" w:eastAsia="宋体" w:cs="宋体"/>
        </w:rPr>
      </w:pPr>
    </w:p>
    <w:p w14:paraId="630CF477">
      <w:pPr>
        <w:widowControl/>
        <w:adjustRightInd w:val="0"/>
        <w:snapToGrid w:val="0"/>
        <w:spacing w:line="560" w:lineRule="exact"/>
        <w:jc w:val="left"/>
        <w:rPr>
          <w:rFonts w:hint="eastAsia" w:ascii="宋体" w:hAnsi="宋体" w:eastAsia="宋体" w:cs="宋体"/>
        </w:rPr>
      </w:pPr>
    </w:p>
    <w:p w14:paraId="7E8AAA7F">
      <w:pPr>
        <w:widowControl/>
        <w:adjustRightInd w:val="0"/>
        <w:snapToGrid w:val="0"/>
        <w:spacing w:line="560" w:lineRule="exact"/>
        <w:jc w:val="left"/>
        <w:rPr>
          <w:rFonts w:hint="eastAsia" w:ascii="宋体" w:hAnsi="宋体" w:eastAsia="宋体" w:cs="宋体"/>
        </w:rPr>
      </w:pPr>
    </w:p>
    <w:p w14:paraId="1776936C">
      <w:pPr>
        <w:widowControl/>
        <w:adjustRightInd w:val="0"/>
        <w:snapToGrid w:val="0"/>
        <w:spacing w:line="560" w:lineRule="exact"/>
        <w:jc w:val="left"/>
        <w:rPr>
          <w:rFonts w:hint="eastAsia" w:ascii="宋体" w:hAnsi="宋体" w:eastAsia="宋体" w:cs="宋体"/>
        </w:rPr>
      </w:pPr>
    </w:p>
    <w:p w14:paraId="4A83A0A4">
      <w:pPr>
        <w:widowControl/>
        <w:adjustRightInd w:val="0"/>
        <w:snapToGrid w:val="0"/>
        <w:spacing w:line="560" w:lineRule="exact"/>
        <w:jc w:val="left"/>
        <w:rPr>
          <w:rFonts w:hint="eastAsia" w:ascii="宋体" w:hAnsi="宋体" w:eastAsia="宋体" w:cs="宋体"/>
        </w:rPr>
      </w:pPr>
    </w:p>
    <w:p w14:paraId="1CF3A22A">
      <w:pPr>
        <w:widowControl/>
        <w:adjustRightInd w:val="0"/>
        <w:snapToGrid w:val="0"/>
        <w:spacing w:line="560" w:lineRule="exact"/>
        <w:jc w:val="left"/>
        <w:rPr>
          <w:rFonts w:hint="eastAsia" w:ascii="宋体" w:hAnsi="宋体" w:eastAsia="宋体" w:cs="宋体"/>
          <w:sz w:val="40"/>
          <w:szCs w:val="48"/>
        </w:rPr>
      </w:pPr>
    </w:p>
    <w:p w14:paraId="2ED8B4AE">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2、资格证明文件</w:t>
      </w:r>
    </w:p>
    <w:p w14:paraId="6734FDB2">
      <w:pPr>
        <w:widowControl/>
        <w:adjustRightInd w:val="0"/>
        <w:snapToGrid w:val="0"/>
        <w:spacing w:line="560" w:lineRule="exact"/>
        <w:jc w:val="left"/>
        <w:rPr>
          <w:rFonts w:hint="eastAsia" w:ascii="宋体" w:hAnsi="宋体" w:eastAsia="宋体" w:cs="宋体"/>
          <w:sz w:val="36"/>
          <w:szCs w:val="44"/>
        </w:rPr>
      </w:pPr>
    </w:p>
    <w:p w14:paraId="6C623005">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（1）法定代表人身份证明书(原件）</w:t>
      </w:r>
    </w:p>
    <w:p w14:paraId="0894B05B">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（2）法定代表人授权委托书（原件）</w:t>
      </w:r>
    </w:p>
    <w:p w14:paraId="301BEC97">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（3）营业执照副本（复印件）</w:t>
      </w:r>
    </w:p>
    <w:p w14:paraId="7487F8FF">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（4）投标响应表（依据</w:t>
      </w:r>
      <w:r>
        <w:rPr>
          <w:rFonts w:hint="eastAsia" w:ascii="宋体" w:hAnsi="宋体" w:eastAsia="宋体" w:cs="宋体"/>
          <w:sz w:val="36"/>
          <w:szCs w:val="44"/>
          <w:lang w:val="en-US" w:eastAsia="zh-CN"/>
        </w:rPr>
        <w:t>采购需求及清单提供</w:t>
      </w:r>
      <w:r>
        <w:rPr>
          <w:rFonts w:hint="eastAsia" w:ascii="宋体" w:hAnsi="宋体" w:eastAsia="宋体" w:cs="宋体"/>
          <w:sz w:val="36"/>
          <w:szCs w:val="44"/>
        </w:rPr>
        <w:t>，格式自拟）</w:t>
      </w:r>
    </w:p>
    <w:p w14:paraId="71FF3B3C">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（5）其他相关材料</w:t>
      </w:r>
    </w:p>
    <w:p w14:paraId="38A60B6F">
      <w:pPr>
        <w:widowControl/>
        <w:adjustRightInd w:val="0"/>
        <w:snapToGrid w:val="0"/>
        <w:spacing w:line="560" w:lineRule="exact"/>
        <w:jc w:val="left"/>
        <w:rPr>
          <w:rFonts w:hint="eastAsia" w:ascii="宋体" w:hAnsi="宋体" w:eastAsia="宋体" w:cs="宋体"/>
        </w:rPr>
      </w:pPr>
    </w:p>
    <w:p w14:paraId="718B08B5">
      <w:pPr>
        <w:widowControl/>
        <w:adjustRightInd w:val="0"/>
        <w:snapToGrid w:val="0"/>
        <w:spacing w:line="560" w:lineRule="exact"/>
        <w:jc w:val="left"/>
        <w:rPr>
          <w:rFonts w:hint="eastAsia" w:ascii="宋体" w:hAnsi="宋体" w:eastAsia="宋体" w:cs="宋体"/>
        </w:rPr>
      </w:pPr>
    </w:p>
    <w:p w14:paraId="3546B7FA">
      <w:pPr>
        <w:widowControl/>
        <w:adjustRightInd w:val="0"/>
        <w:snapToGrid w:val="0"/>
        <w:spacing w:line="560" w:lineRule="exact"/>
        <w:jc w:val="left"/>
        <w:rPr>
          <w:rFonts w:hint="eastAsia" w:ascii="宋体" w:hAnsi="宋体" w:eastAsia="宋体" w:cs="宋体"/>
        </w:rPr>
      </w:pPr>
    </w:p>
    <w:p w14:paraId="7FB66774">
      <w:pPr>
        <w:widowControl/>
        <w:adjustRightInd w:val="0"/>
        <w:snapToGrid w:val="0"/>
        <w:spacing w:line="560" w:lineRule="exact"/>
        <w:jc w:val="left"/>
        <w:rPr>
          <w:rFonts w:hint="eastAsia" w:ascii="宋体" w:hAnsi="宋体" w:eastAsia="宋体" w:cs="宋体"/>
        </w:rPr>
      </w:pPr>
    </w:p>
    <w:p w14:paraId="221AC1F2">
      <w:pPr>
        <w:widowControl/>
        <w:adjustRightInd w:val="0"/>
        <w:snapToGrid w:val="0"/>
        <w:spacing w:line="560" w:lineRule="exact"/>
        <w:jc w:val="left"/>
        <w:rPr>
          <w:rFonts w:hint="eastAsia" w:ascii="宋体" w:hAnsi="宋体" w:eastAsia="宋体" w:cs="宋体"/>
        </w:rPr>
      </w:pPr>
    </w:p>
    <w:p w14:paraId="5661814B">
      <w:pPr>
        <w:widowControl/>
        <w:adjustRightInd w:val="0"/>
        <w:snapToGrid w:val="0"/>
        <w:spacing w:line="560" w:lineRule="exact"/>
        <w:jc w:val="left"/>
        <w:rPr>
          <w:rFonts w:hint="eastAsia" w:ascii="宋体" w:hAnsi="宋体" w:eastAsia="宋体" w:cs="宋体"/>
        </w:rPr>
      </w:pPr>
    </w:p>
    <w:p w14:paraId="179FA731">
      <w:pPr>
        <w:widowControl/>
        <w:adjustRightInd w:val="0"/>
        <w:snapToGrid w:val="0"/>
        <w:spacing w:line="560" w:lineRule="exact"/>
        <w:jc w:val="left"/>
        <w:rPr>
          <w:rFonts w:hint="eastAsia" w:ascii="宋体" w:hAnsi="宋体" w:eastAsia="宋体" w:cs="宋体"/>
        </w:rPr>
      </w:pPr>
    </w:p>
    <w:p w14:paraId="07072B58">
      <w:pPr>
        <w:widowControl/>
        <w:adjustRightInd w:val="0"/>
        <w:snapToGrid w:val="0"/>
        <w:spacing w:line="560" w:lineRule="exact"/>
        <w:jc w:val="left"/>
        <w:rPr>
          <w:rFonts w:hint="eastAsia" w:ascii="宋体" w:hAnsi="宋体" w:eastAsia="宋体" w:cs="宋体"/>
        </w:rPr>
      </w:pPr>
    </w:p>
    <w:p w14:paraId="66E673DF">
      <w:pPr>
        <w:widowControl/>
        <w:adjustRightInd w:val="0"/>
        <w:snapToGrid w:val="0"/>
        <w:spacing w:line="560" w:lineRule="exact"/>
        <w:jc w:val="left"/>
        <w:rPr>
          <w:rFonts w:hint="eastAsia" w:ascii="宋体" w:hAnsi="宋体" w:eastAsia="宋体" w:cs="宋体"/>
        </w:rPr>
      </w:pPr>
    </w:p>
    <w:p w14:paraId="0CAF0D69">
      <w:pPr>
        <w:widowControl/>
        <w:adjustRightInd w:val="0"/>
        <w:snapToGrid w:val="0"/>
        <w:spacing w:line="560" w:lineRule="exact"/>
        <w:jc w:val="left"/>
        <w:rPr>
          <w:rFonts w:hint="eastAsia" w:ascii="宋体" w:hAnsi="宋体" w:eastAsia="宋体" w:cs="宋体"/>
        </w:rPr>
      </w:pPr>
    </w:p>
    <w:p w14:paraId="03FD5895">
      <w:pPr>
        <w:widowControl/>
        <w:adjustRightInd w:val="0"/>
        <w:snapToGrid w:val="0"/>
        <w:spacing w:line="560" w:lineRule="exact"/>
        <w:jc w:val="left"/>
        <w:rPr>
          <w:rFonts w:hint="eastAsia" w:ascii="宋体" w:hAnsi="宋体" w:eastAsia="宋体" w:cs="宋体"/>
        </w:rPr>
      </w:pPr>
    </w:p>
    <w:p w14:paraId="47765A67">
      <w:pPr>
        <w:widowControl/>
        <w:adjustRightInd w:val="0"/>
        <w:snapToGrid w:val="0"/>
        <w:spacing w:line="560" w:lineRule="exact"/>
        <w:jc w:val="left"/>
        <w:rPr>
          <w:rFonts w:hint="eastAsia" w:ascii="宋体" w:hAnsi="宋体" w:eastAsia="宋体" w:cs="宋体"/>
        </w:rPr>
      </w:pPr>
    </w:p>
    <w:p w14:paraId="271F39BA">
      <w:pPr>
        <w:widowControl/>
        <w:adjustRightInd w:val="0"/>
        <w:snapToGrid w:val="0"/>
        <w:spacing w:line="560" w:lineRule="exact"/>
        <w:jc w:val="left"/>
        <w:rPr>
          <w:rFonts w:hint="eastAsia" w:ascii="宋体" w:hAnsi="宋体" w:eastAsia="宋体" w:cs="宋体"/>
        </w:rPr>
      </w:pPr>
    </w:p>
    <w:p w14:paraId="4241B8AE">
      <w:pPr>
        <w:widowControl/>
        <w:adjustRightInd w:val="0"/>
        <w:snapToGrid w:val="0"/>
        <w:spacing w:line="560" w:lineRule="exact"/>
        <w:jc w:val="left"/>
        <w:rPr>
          <w:rFonts w:hint="eastAsia" w:ascii="宋体" w:hAnsi="宋体" w:eastAsia="宋体" w:cs="宋体"/>
        </w:rPr>
      </w:pPr>
    </w:p>
    <w:p w14:paraId="072903D2">
      <w:pPr>
        <w:widowControl/>
        <w:adjustRightInd w:val="0"/>
        <w:snapToGrid w:val="0"/>
        <w:spacing w:line="560" w:lineRule="exact"/>
        <w:jc w:val="left"/>
        <w:rPr>
          <w:rFonts w:hint="eastAsia" w:ascii="宋体" w:hAnsi="宋体" w:eastAsia="宋体" w:cs="宋体"/>
        </w:rPr>
      </w:pPr>
    </w:p>
    <w:p w14:paraId="0ECECAD9">
      <w:pPr>
        <w:widowControl/>
        <w:adjustRightInd w:val="0"/>
        <w:snapToGrid w:val="0"/>
        <w:spacing w:line="560" w:lineRule="exact"/>
        <w:jc w:val="left"/>
        <w:rPr>
          <w:rFonts w:hint="eastAsia" w:ascii="宋体" w:hAnsi="宋体" w:eastAsia="宋体" w:cs="宋体"/>
        </w:rPr>
      </w:pPr>
    </w:p>
    <w:p w14:paraId="37DF48F3">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法定代表人身份证明书</w:t>
      </w:r>
    </w:p>
    <w:p w14:paraId="422C2886">
      <w:pPr>
        <w:widowControl/>
        <w:adjustRightInd w:val="0"/>
        <w:snapToGrid w:val="0"/>
        <w:spacing w:line="560" w:lineRule="exact"/>
        <w:jc w:val="left"/>
        <w:rPr>
          <w:rFonts w:hint="eastAsia" w:ascii="宋体" w:hAnsi="宋体" w:eastAsia="宋体" w:cs="宋体"/>
          <w:sz w:val="28"/>
          <w:szCs w:val="36"/>
        </w:rPr>
      </w:pPr>
    </w:p>
    <w:p w14:paraId="442FA5D3">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投标人名称：</w:t>
      </w:r>
    </w:p>
    <w:p w14:paraId="2118B53A">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单位性质：</w:t>
      </w:r>
    </w:p>
    <w:p w14:paraId="32BE0052">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地址：</w:t>
      </w:r>
    </w:p>
    <w:p w14:paraId="29BF1DA6">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成立时间：      年   月   日</w:t>
      </w:r>
    </w:p>
    <w:p w14:paraId="15207E84">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经营期限：</w:t>
      </w:r>
    </w:p>
    <w:p w14:paraId="4AAE291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姓名：      性别：    年龄：     职务：</w:t>
      </w:r>
    </w:p>
    <w:p w14:paraId="683B519C">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系（投标人名称）的法定代表人。</w:t>
      </w:r>
    </w:p>
    <w:p w14:paraId="4EB19DA4">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特此证明。</w:t>
      </w:r>
    </w:p>
    <w:p w14:paraId="4566BBAD">
      <w:pPr>
        <w:widowControl/>
        <w:adjustRightInd w:val="0"/>
        <w:snapToGrid w:val="0"/>
        <w:spacing w:line="560" w:lineRule="exact"/>
        <w:jc w:val="left"/>
        <w:rPr>
          <w:rFonts w:hint="eastAsia" w:ascii="宋体" w:hAnsi="宋体" w:eastAsia="宋体" w:cs="宋体"/>
          <w:sz w:val="28"/>
          <w:szCs w:val="36"/>
        </w:rPr>
      </w:pPr>
    </w:p>
    <w:p w14:paraId="659BB991">
      <w:pPr>
        <w:widowControl/>
        <w:adjustRightInd w:val="0"/>
        <w:snapToGrid w:val="0"/>
        <w:spacing w:line="560" w:lineRule="exact"/>
        <w:jc w:val="left"/>
        <w:rPr>
          <w:rFonts w:hint="eastAsia" w:ascii="宋体" w:hAnsi="宋体" w:eastAsia="宋体" w:cs="宋体"/>
          <w:sz w:val="28"/>
          <w:szCs w:val="36"/>
        </w:rPr>
      </w:pPr>
    </w:p>
    <w:p w14:paraId="0942369C">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14:paraId="43C05581">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日期：年月　日</w:t>
      </w:r>
    </w:p>
    <w:p w14:paraId="525E9748">
      <w:pPr>
        <w:widowControl/>
        <w:adjustRightInd w:val="0"/>
        <w:snapToGrid w:val="0"/>
        <w:spacing w:line="560" w:lineRule="exact"/>
        <w:jc w:val="left"/>
        <w:rPr>
          <w:rFonts w:hint="eastAsia" w:ascii="宋体" w:hAnsi="宋体" w:eastAsia="宋体" w:cs="宋体"/>
          <w:sz w:val="28"/>
          <w:szCs w:val="36"/>
        </w:rPr>
      </w:pPr>
    </w:p>
    <w:p w14:paraId="1725E190">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附：法定代表人身份证复印件</w:t>
      </w:r>
      <w:r>
        <w:rPr>
          <w:rFonts w:hint="eastAsia" w:ascii="宋体" w:hAnsi="宋体" w:eastAsia="宋体" w:cs="宋体"/>
          <w:sz w:val="28"/>
          <w:szCs w:val="36"/>
        </w:rPr>
        <w:br w:type="page"/>
      </w:r>
      <w:r>
        <w:rPr>
          <w:rFonts w:hint="eastAsia" w:ascii="宋体" w:hAnsi="宋体" w:eastAsia="宋体" w:cs="宋体"/>
          <w:sz w:val="28"/>
          <w:szCs w:val="36"/>
        </w:rPr>
        <w:t>法定代表人授权委托书</w:t>
      </w:r>
    </w:p>
    <w:p w14:paraId="0D7EDD2A">
      <w:pPr>
        <w:widowControl/>
        <w:adjustRightInd w:val="0"/>
        <w:snapToGrid w:val="0"/>
        <w:spacing w:line="560" w:lineRule="exact"/>
        <w:jc w:val="left"/>
        <w:rPr>
          <w:rFonts w:hint="eastAsia" w:ascii="宋体" w:hAnsi="宋体" w:eastAsia="宋体" w:cs="宋体"/>
          <w:sz w:val="28"/>
          <w:szCs w:val="36"/>
        </w:rPr>
      </w:pPr>
    </w:p>
    <w:p w14:paraId="2E027FCE">
      <w:pPr>
        <w:widowControl/>
        <w:adjustRightInd w:val="0"/>
        <w:snapToGrid w:val="0"/>
        <w:spacing w:line="560" w:lineRule="exact"/>
        <w:ind w:firstLine="560" w:firstLineChars="200"/>
        <w:jc w:val="left"/>
        <w:rPr>
          <w:rFonts w:hint="eastAsia" w:ascii="宋体" w:hAnsi="宋体" w:eastAsia="宋体" w:cs="宋体"/>
          <w:sz w:val="28"/>
          <w:szCs w:val="36"/>
        </w:rPr>
      </w:pPr>
      <w:r>
        <w:rPr>
          <w:rFonts w:hint="eastAsia" w:ascii="宋体" w:hAnsi="宋体" w:eastAsia="宋体" w:cs="宋体"/>
          <w:sz w:val="28"/>
          <w:szCs w:val="36"/>
        </w:rPr>
        <w:t>本人（姓名）系（投标人名称）的法定代表人，现委托（姓名）为我方授权委托人。授权委托人根据授权，以我方名义签署、澄清、说明、补正、递交、撤回、修改（项目名称）投标文件、签订合同和处理有关事宜，其法律后果由我方承担。</w:t>
      </w:r>
    </w:p>
    <w:p w14:paraId="57A3C09F">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委托期限：。</w:t>
      </w:r>
    </w:p>
    <w:p w14:paraId="1CBB147F">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授权委托人无转委托权，特此委托。</w:t>
      </w:r>
    </w:p>
    <w:p w14:paraId="54B3BB55">
      <w:pPr>
        <w:widowControl/>
        <w:adjustRightInd w:val="0"/>
        <w:snapToGrid w:val="0"/>
        <w:spacing w:line="560" w:lineRule="exact"/>
        <w:jc w:val="left"/>
        <w:rPr>
          <w:rFonts w:hint="eastAsia" w:ascii="宋体" w:hAnsi="宋体" w:eastAsia="宋体" w:cs="宋体"/>
          <w:sz w:val="28"/>
          <w:szCs w:val="36"/>
        </w:rPr>
      </w:pPr>
    </w:p>
    <w:p w14:paraId="1CDAA1E8">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授权委托人：（签字）      性别：年龄：_______</w:t>
      </w:r>
    </w:p>
    <w:p w14:paraId="53BDCA6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身份证号码：职务：</w:t>
      </w:r>
    </w:p>
    <w:p w14:paraId="6868D355">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14:paraId="208FA03B">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法定代表人：（签字或盖章）</w:t>
      </w:r>
    </w:p>
    <w:p w14:paraId="2FB4BA50">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授权委托日期：       年    月    日</w:t>
      </w:r>
    </w:p>
    <w:p w14:paraId="1D3E55C2">
      <w:pPr>
        <w:widowControl/>
        <w:adjustRightInd w:val="0"/>
        <w:snapToGrid w:val="0"/>
        <w:spacing w:line="560" w:lineRule="exact"/>
        <w:jc w:val="left"/>
        <w:rPr>
          <w:rFonts w:hint="eastAsia" w:ascii="宋体" w:hAnsi="宋体" w:eastAsia="宋体" w:cs="宋体"/>
          <w:sz w:val="28"/>
          <w:szCs w:val="36"/>
        </w:rPr>
      </w:pPr>
    </w:p>
    <w:p w14:paraId="7F6B5E74">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附：委托代理人身份证复印件</w:t>
      </w:r>
    </w:p>
    <w:p w14:paraId="0403167C">
      <w:pPr>
        <w:widowControl/>
        <w:adjustRightInd w:val="0"/>
        <w:snapToGrid w:val="0"/>
        <w:spacing w:line="560" w:lineRule="exact"/>
        <w:jc w:val="left"/>
        <w:rPr>
          <w:rFonts w:hint="eastAsia" w:ascii="宋体" w:hAnsi="宋体" w:eastAsia="宋体" w:cs="宋体"/>
          <w:sz w:val="28"/>
          <w:szCs w:val="36"/>
        </w:rPr>
      </w:pPr>
    </w:p>
    <w:p w14:paraId="0EB92224">
      <w:pPr>
        <w:widowControl/>
        <w:adjustRightInd w:val="0"/>
        <w:snapToGrid w:val="0"/>
        <w:spacing w:line="560" w:lineRule="exact"/>
        <w:jc w:val="left"/>
        <w:rPr>
          <w:rFonts w:hint="eastAsia" w:ascii="宋体" w:hAnsi="宋体" w:eastAsia="宋体" w:cs="宋体"/>
          <w:sz w:val="28"/>
          <w:szCs w:val="36"/>
        </w:rPr>
      </w:pPr>
    </w:p>
    <w:p w14:paraId="5DEA659A">
      <w:pPr>
        <w:widowControl/>
        <w:adjustRightInd w:val="0"/>
        <w:snapToGrid w:val="0"/>
        <w:spacing w:line="560" w:lineRule="exact"/>
        <w:jc w:val="left"/>
        <w:rPr>
          <w:rFonts w:hint="eastAsia" w:ascii="宋体" w:hAnsi="宋体" w:eastAsia="宋体" w:cs="宋体"/>
          <w:sz w:val="28"/>
          <w:szCs w:val="36"/>
        </w:rPr>
      </w:pPr>
    </w:p>
    <w:p w14:paraId="72764871">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注：若法定代表人开标现场参与投标则不需此件。</w:t>
      </w:r>
    </w:p>
    <w:p w14:paraId="736ACEA5">
      <w:pPr>
        <w:widowControl/>
        <w:adjustRightInd w:val="0"/>
        <w:snapToGrid w:val="0"/>
        <w:spacing w:line="560" w:lineRule="exact"/>
        <w:jc w:val="left"/>
        <w:rPr>
          <w:rFonts w:hint="eastAsia" w:ascii="宋体" w:hAnsi="宋体" w:eastAsia="宋体" w:cs="宋体"/>
          <w:sz w:val="28"/>
          <w:szCs w:val="36"/>
        </w:rPr>
      </w:pPr>
    </w:p>
    <w:p w14:paraId="721A64FD">
      <w:pPr>
        <w:widowControl/>
        <w:adjustRightInd w:val="0"/>
        <w:snapToGrid w:val="0"/>
        <w:spacing w:line="560" w:lineRule="exact"/>
        <w:jc w:val="left"/>
        <w:rPr>
          <w:rFonts w:hint="eastAsia" w:ascii="宋体" w:hAnsi="宋体" w:eastAsia="宋体" w:cs="宋体"/>
        </w:rPr>
      </w:pPr>
    </w:p>
    <w:p w14:paraId="7BDA5817">
      <w:pPr>
        <w:widowControl/>
        <w:adjustRightInd w:val="0"/>
        <w:snapToGrid w:val="0"/>
        <w:spacing w:line="560" w:lineRule="exact"/>
        <w:jc w:val="left"/>
        <w:rPr>
          <w:rFonts w:hint="eastAsia" w:ascii="宋体" w:hAnsi="宋体" w:eastAsia="宋体" w:cs="宋体"/>
        </w:rPr>
      </w:pPr>
    </w:p>
    <w:p w14:paraId="1CCC483C">
      <w:pPr>
        <w:widowControl/>
        <w:adjustRightInd w:val="0"/>
        <w:snapToGrid w:val="0"/>
        <w:spacing w:line="560" w:lineRule="exact"/>
        <w:jc w:val="both"/>
        <w:rPr>
          <w:rFonts w:hint="eastAsia" w:ascii="宋体" w:hAnsi="宋体" w:eastAsia="宋体" w:cs="宋体"/>
          <w:b/>
          <w:bCs/>
          <w:color w:val="333333"/>
          <w:kern w:val="0"/>
          <w:sz w:val="48"/>
          <w:szCs w:val="48"/>
        </w:rPr>
      </w:pPr>
    </w:p>
    <w:p w14:paraId="207D8E83">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14:paraId="449C6C00">
      <w:pPr>
        <w:widowControl/>
        <w:adjustRightInd w:val="0"/>
        <w:snapToGrid w:val="0"/>
        <w:spacing w:line="560" w:lineRule="exact"/>
        <w:jc w:val="center"/>
        <w:rPr>
          <w:rFonts w:hint="eastAsia" w:ascii="宋体" w:hAnsi="宋体" w:eastAsia="宋体" w:cs="宋体"/>
          <w:b/>
          <w:bCs/>
          <w:color w:val="333333"/>
          <w:kern w:val="0"/>
          <w:sz w:val="32"/>
          <w:szCs w:val="32"/>
        </w:rPr>
      </w:pPr>
    </w:p>
    <w:p w14:paraId="7A856D02">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商务部分</w:t>
      </w:r>
    </w:p>
    <w:p w14:paraId="4E143C07">
      <w:pPr>
        <w:widowControl/>
        <w:adjustRightInd w:val="0"/>
        <w:snapToGrid w:val="0"/>
        <w:spacing w:line="560" w:lineRule="exact"/>
        <w:jc w:val="center"/>
        <w:rPr>
          <w:rFonts w:hint="eastAsia" w:ascii="宋体" w:hAnsi="宋体" w:eastAsia="宋体" w:cs="宋体"/>
          <w:b/>
          <w:bCs/>
          <w:color w:val="333333"/>
          <w:kern w:val="0"/>
          <w:sz w:val="32"/>
          <w:szCs w:val="32"/>
        </w:rPr>
      </w:pPr>
    </w:p>
    <w:p w14:paraId="12BF71DD">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14:paraId="34DD960C">
      <w:pPr>
        <w:widowControl/>
        <w:adjustRightInd w:val="0"/>
        <w:snapToGrid w:val="0"/>
        <w:spacing w:line="560" w:lineRule="exact"/>
        <w:jc w:val="center"/>
        <w:rPr>
          <w:rFonts w:hint="eastAsia" w:ascii="宋体" w:hAnsi="宋体" w:eastAsia="宋体" w:cs="宋体"/>
          <w:b/>
          <w:bCs/>
          <w:sz w:val="44"/>
          <w:szCs w:val="52"/>
        </w:rPr>
      </w:pPr>
    </w:p>
    <w:p w14:paraId="473AB989">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14:paraId="51F523BC">
      <w:pPr>
        <w:widowControl/>
        <w:adjustRightInd w:val="0"/>
        <w:snapToGrid w:val="0"/>
        <w:spacing w:line="560" w:lineRule="exact"/>
        <w:jc w:val="center"/>
        <w:rPr>
          <w:rFonts w:hint="eastAsia" w:ascii="宋体" w:hAnsi="宋体" w:eastAsia="宋体" w:cs="宋体"/>
          <w:b/>
          <w:bCs/>
          <w:sz w:val="44"/>
          <w:szCs w:val="52"/>
        </w:rPr>
      </w:pPr>
    </w:p>
    <w:p w14:paraId="38B8E556">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14:paraId="5F5A4291">
      <w:pPr>
        <w:widowControl/>
        <w:adjustRightInd w:val="0"/>
        <w:snapToGrid w:val="0"/>
        <w:spacing w:line="560" w:lineRule="exact"/>
        <w:jc w:val="center"/>
        <w:rPr>
          <w:rFonts w:hint="eastAsia" w:ascii="宋体" w:hAnsi="宋体" w:eastAsia="宋体" w:cs="宋体"/>
          <w:b/>
          <w:bCs/>
          <w:sz w:val="44"/>
          <w:szCs w:val="52"/>
        </w:rPr>
      </w:pPr>
    </w:p>
    <w:p w14:paraId="4201AFBF">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14:paraId="00D7EAB0">
      <w:pPr>
        <w:widowControl/>
        <w:adjustRightInd w:val="0"/>
        <w:snapToGrid w:val="0"/>
        <w:spacing w:line="560" w:lineRule="exact"/>
        <w:jc w:val="left"/>
        <w:rPr>
          <w:rFonts w:hint="eastAsia" w:ascii="宋体" w:hAnsi="宋体" w:eastAsia="宋体" w:cs="宋体"/>
        </w:rPr>
      </w:pPr>
    </w:p>
    <w:p w14:paraId="1839987F">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采购人名称：</w:t>
      </w:r>
    </w:p>
    <w:p w14:paraId="3295322D">
      <w:pPr>
        <w:widowControl/>
        <w:adjustRightInd w:val="0"/>
        <w:snapToGrid w:val="0"/>
        <w:spacing w:line="560" w:lineRule="exact"/>
        <w:jc w:val="left"/>
        <w:rPr>
          <w:rFonts w:hint="eastAsia" w:ascii="宋体" w:hAnsi="宋体" w:eastAsia="宋体" w:cs="宋体"/>
          <w:sz w:val="36"/>
          <w:szCs w:val="44"/>
        </w:rPr>
      </w:pPr>
    </w:p>
    <w:p w14:paraId="60986CAF">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投标人名称：（盖章）</w:t>
      </w:r>
    </w:p>
    <w:p w14:paraId="133F8FCE">
      <w:pPr>
        <w:widowControl/>
        <w:adjustRightInd w:val="0"/>
        <w:snapToGrid w:val="0"/>
        <w:spacing w:line="560" w:lineRule="exact"/>
        <w:jc w:val="left"/>
        <w:rPr>
          <w:rFonts w:hint="eastAsia" w:ascii="宋体" w:hAnsi="宋体" w:eastAsia="宋体" w:cs="宋体"/>
          <w:sz w:val="36"/>
          <w:szCs w:val="44"/>
        </w:rPr>
      </w:pPr>
    </w:p>
    <w:p w14:paraId="5660B66D">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 xml:space="preserve">法定代表人：                                       (盖章) </w:t>
      </w:r>
    </w:p>
    <w:p w14:paraId="0F62562F">
      <w:pPr>
        <w:widowControl/>
        <w:adjustRightInd w:val="0"/>
        <w:snapToGrid w:val="0"/>
        <w:spacing w:line="560" w:lineRule="exact"/>
        <w:jc w:val="left"/>
        <w:rPr>
          <w:rFonts w:hint="eastAsia" w:ascii="宋体" w:hAnsi="宋体" w:eastAsia="宋体" w:cs="宋体"/>
          <w:sz w:val="36"/>
          <w:szCs w:val="44"/>
        </w:rPr>
      </w:pPr>
    </w:p>
    <w:p w14:paraId="0AF893B8">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日期：</w:t>
      </w:r>
      <w:r>
        <w:rPr>
          <w:rFonts w:hint="eastAsia" w:ascii="宋体" w:hAnsi="宋体" w:eastAsia="宋体" w:cs="宋体"/>
          <w:sz w:val="36"/>
          <w:szCs w:val="44"/>
          <w:lang w:val="en-US" w:eastAsia="zh-CN"/>
        </w:rPr>
        <w:t xml:space="preserve"> </w:t>
      </w:r>
      <w:r>
        <w:rPr>
          <w:rFonts w:hint="eastAsia" w:ascii="宋体" w:hAnsi="宋体" w:eastAsia="宋体" w:cs="宋体"/>
          <w:sz w:val="36"/>
          <w:szCs w:val="44"/>
        </w:rPr>
        <w:t>年</w:t>
      </w:r>
      <w:r>
        <w:rPr>
          <w:rFonts w:hint="eastAsia" w:ascii="宋体" w:hAnsi="宋体" w:eastAsia="宋体" w:cs="宋体"/>
          <w:sz w:val="36"/>
          <w:szCs w:val="44"/>
          <w:lang w:val="en-US" w:eastAsia="zh-CN"/>
        </w:rPr>
        <w:t xml:space="preserve"> </w:t>
      </w:r>
      <w:r>
        <w:rPr>
          <w:rFonts w:hint="eastAsia" w:ascii="宋体" w:hAnsi="宋体" w:eastAsia="宋体" w:cs="宋体"/>
          <w:sz w:val="36"/>
          <w:szCs w:val="44"/>
        </w:rPr>
        <w:t>月</w:t>
      </w:r>
      <w:r>
        <w:rPr>
          <w:rFonts w:hint="eastAsia" w:ascii="宋体" w:hAnsi="宋体" w:eastAsia="宋体" w:cs="宋体"/>
          <w:sz w:val="36"/>
          <w:szCs w:val="44"/>
          <w:lang w:val="en-US" w:eastAsia="zh-CN"/>
        </w:rPr>
        <w:t xml:space="preserve"> </w:t>
      </w:r>
      <w:r>
        <w:rPr>
          <w:rFonts w:hint="eastAsia" w:ascii="宋体" w:hAnsi="宋体" w:eastAsia="宋体" w:cs="宋体"/>
          <w:sz w:val="36"/>
          <w:szCs w:val="44"/>
        </w:rPr>
        <w:t>日</w:t>
      </w:r>
    </w:p>
    <w:p w14:paraId="6569A990">
      <w:pPr>
        <w:widowControl/>
        <w:adjustRightInd w:val="0"/>
        <w:snapToGrid w:val="0"/>
        <w:spacing w:line="560" w:lineRule="exact"/>
        <w:jc w:val="left"/>
        <w:rPr>
          <w:rFonts w:hint="eastAsia" w:ascii="宋体" w:hAnsi="宋体" w:eastAsia="宋体" w:cs="宋体"/>
          <w:sz w:val="36"/>
          <w:szCs w:val="44"/>
        </w:rPr>
      </w:pPr>
    </w:p>
    <w:p w14:paraId="6EEFE290">
      <w:pPr>
        <w:widowControl/>
        <w:adjustRightInd w:val="0"/>
        <w:snapToGrid w:val="0"/>
        <w:spacing w:line="560" w:lineRule="exact"/>
        <w:jc w:val="left"/>
        <w:rPr>
          <w:rFonts w:hint="eastAsia" w:ascii="宋体" w:hAnsi="宋体" w:eastAsia="宋体" w:cs="宋体"/>
        </w:rPr>
      </w:pPr>
    </w:p>
    <w:p w14:paraId="2371D40E">
      <w:pPr>
        <w:widowControl/>
        <w:adjustRightInd w:val="0"/>
        <w:snapToGrid w:val="0"/>
        <w:spacing w:line="560" w:lineRule="exact"/>
        <w:jc w:val="left"/>
        <w:rPr>
          <w:rFonts w:hint="eastAsia" w:ascii="宋体" w:hAnsi="宋体" w:eastAsia="宋体" w:cs="宋体"/>
        </w:rPr>
      </w:pPr>
    </w:p>
    <w:p w14:paraId="74854896">
      <w:pPr>
        <w:widowControl/>
        <w:adjustRightInd w:val="0"/>
        <w:snapToGrid w:val="0"/>
        <w:spacing w:line="560" w:lineRule="exact"/>
        <w:jc w:val="left"/>
        <w:rPr>
          <w:rFonts w:hint="eastAsia" w:ascii="宋体" w:hAnsi="宋体" w:eastAsia="宋体" w:cs="宋体"/>
        </w:rPr>
      </w:pPr>
    </w:p>
    <w:p w14:paraId="7F4D6505">
      <w:pPr>
        <w:widowControl/>
        <w:adjustRightInd w:val="0"/>
        <w:snapToGrid w:val="0"/>
        <w:spacing w:line="56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目    录</w:t>
      </w:r>
    </w:p>
    <w:p w14:paraId="5792136A">
      <w:pPr>
        <w:widowControl/>
        <w:adjustRightInd w:val="0"/>
        <w:snapToGrid w:val="0"/>
        <w:spacing w:line="560" w:lineRule="exact"/>
        <w:jc w:val="left"/>
        <w:rPr>
          <w:rFonts w:hint="eastAsia" w:ascii="宋体" w:hAnsi="宋体" w:eastAsia="宋体" w:cs="宋体"/>
          <w:sz w:val="28"/>
          <w:szCs w:val="36"/>
        </w:rPr>
      </w:pPr>
    </w:p>
    <w:p w14:paraId="707A2BBA">
      <w:pPr>
        <w:widowControl/>
        <w:adjustRightInd w:val="0"/>
        <w:snapToGrid w:val="0"/>
        <w:spacing w:line="560" w:lineRule="exact"/>
        <w:jc w:val="left"/>
        <w:rPr>
          <w:rFonts w:hint="eastAsia" w:ascii="宋体" w:hAnsi="宋体" w:eastAsia="宋体" w:cs="宋体"/>
          <w:sz w:val="28"/>
          <w:szCs w:val="36"/>
        </w:rPr>
      </w:pPr>
    </w:p>
    <w:p w14:paraId="3D2B8868">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1、投标函</w:t>
      </w:r>
    </w:p>
    <w:p w14:paraId="6EDB5FDA">
      <w:pPr>
        <w:widowControl/>
        <w:adjustRightInd w:val="0"/>
        <w:snapToGrid w:val="0"/>
        <w:spacing w:line="560" w:lineRule="exact"/>
        <w:jc w:val="left"/>
        <w:rPr>
          <w:rFonts w:hint="eastAsia" w:ascii="宋体" w:hAnsi="宋体" w:eastAsia="宋体" w:cs="宋体"/>
          <w:sz w:val="28"/>
          <w:szCs w:val="36"/>
          <w:lang w:eastAsia="zh-CN"/>
        </w:rPr>
      </w:pPr>
      <w:r>
        <w:rPr>
          <w:rFonts w:hint="eastAsia" w:ascii="宋体" w:hAnsi="宋体" w:eastAsia="宋体" w:cs="宋体"/>
          <w:sz w:val="28"/>
          <w:szCs w:val="36"/>
        </w:rPr>
        <w:t>2、报价表</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格式自拟</w:t>
      </w:r>
      <w:r>
        <w:rPr>
          <w:rFonts w:hint="eastAsia" w:ascii="宋体" w:hAnsi="宋体" w:eastAsia="宋体" w:cs="宋体"/>
          <w:sz w:val="28"/>
          <w:szCs w:val="36"/>
          <w:lang w:eastAsia="zh-CN"/>
        </w:rPr>
        <w:t>）</w:t>
      </w:r>
    </w:p>
    <w:p w14:paraId="70C423CD">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3、分项报价明细表（依据</w:t>
      </w:r>
      <w:r>
        <w:rPr>
          <w:rFonts w:hint="eastAsia" w:ascii="宋体" w:hAnsi="宋体" w:eastAsia="宋体" w:cs="宋体"/>
          <w:sz w:val="28"/>
          <w:szCs w:val="36"/>
          <w:lang w:val="en-US" w:eastAsia="zh-CN"/>
        </w:rPr>
        <w:t>采购需求提供</w:t>
      </w:r>
      <w:r>
        <w:rPr>
          <w:rFonts w:hint="eastAsia" w:ascii="宋体" w:hAnsi="宋体" w:eastAsia="宋体" w:cs="宋体"/>
          <w:sz w:val="28"/>
          <w:szCs w:val="36"/>
        </w:rPr>
        <w:t>，格式自拟）</w:t>
      </w:r>
    </w:p>
    <w:p w14:paraId="0DA69348">
      <w:pPr>
        <w:widowControl/>
        <w:adjustRightInd w:val="0"/>
        <w:snapToGrid w:val="0"/>
        <w:spacing w:line="560" w:lineRule="exact"/>
        <w:jc w:val="left"/>
        <w:rPr>
          <w:rFonts w:hint="eastAsia" w:ascii="宋体" w:hAnsi="宋体" w:eastAsia="宋体" w:cs="宋体"/>
          <w:sz w:val="28"/>
          <w:szCs w:val="36"/>
        </w:rPr>
      </w:pPr>
    </w:p>
    <w:p w14:paraId="2573EBF0">
      <w:pPr>
        <w:widowControl/>
        <w:adjustRightInd w:val="0"/>
        <w:snapToGrid w:val="0"/>
        <w:spacing w:line="560" w:lineRule="exact"/>
        <w:jc w:val="left"/>
        <w:rPr>
          <w:rFonts w:hint="eastAsia" w:ascii="宋体" w:hAnsi="宋体" w:eastAsia="宋体" w:cs="宋体"/>
        </w:rPr>
      </w:pPr>
    </w:p>
    <w:p w14:paraId="14BC52F3">
      <w:pPr>
        <w:widowControl/>
        <w:adjustRightInd w:val="0"/>
        <w:snapToGrid w:val="0"/>
        <w:spacing w:line="560" w:lineRule="exact"/>
        <w:jc w:val="left"/>
        <w:rPr>
          <w:rFonts w:hint="eastAsia" w:ascii="宋体" w:hAnsi="宋体" w:eastAsia="宋体" w:cs="宋体"/>
        </w:rPr>
      </w:pPr>
    </w:p>
    <w:p w14:paraId="31BBBB28">
      <w:pPr>
        <w:widowControl/>
        <w:adjustRightInd w:val="0"/>
        <w:snapToGrid w:val="0"/>
        <w:spacing w:line="560" w:lineRule="exact"/>
        <w:jc w:val="left"/>
        <w:rPr>
          <w:rFonts w:hint="eastAsia" w:ascii="宋体" w:hAnsi="宋体" w:eastAsia="宋体" w:cs="宋体"/>
        </w:rPr>
      </w:pPr>
    </w:p>
    <w:p w14:paraId="460FB825">
      <w:pPr>
        <w:widowControl/>
        <w:adjustRightInd w:val="0"/>
        <w:snapToGrid w:val="0"/>
        <w:spacing w:line="560" w:lineRule="exact"/>
        <w:jc w:val="left"/>
        <w:rPr>
          <w:rFonts w:hint="eastAsia" w:ascii="宋体" w:hAnsi="宋体" w:eastAsia="宋体" w:cs="宋体"/>
        </w:rPr>
      </w:pPr>
    </w:p>
    <w:p w14:paraId="10B53EC8">
      <w:pPr>
        <w:widowControl/>
        <w:adjustRightInd w:val="0"/>
        <w:snapToGrid w:val="0"/>
        <w:spacing w:line="560" w:lineRule="exact"/>
        <w:jc w:val="left"/>
        <w:rPr>
          <w:rFonts w:hint="eastAsia" w:ascii="宋体" w:hAnsi="宋体" w:eastAsia="宋体" w:cs="宋体"/>
        </w:rPr>
      </w:pPr>
    </w:p>
    <w:p w14:paraId="24A0106C">
      <w:pPr>
        <w:widowControl/>
        <w:adjustRightInd w:val="0"/>
        <w:snapToGrid w:val="0"/>
        <w:spacing w:line="560" w:lineRule="exact"/>
        <w:jc w:val="left"/>
        <w:rPr>
          <w:rFonts w:hint="eastAsia" w:ascii="宋体" w:hAnsi="宋体" w:eastAsia="宋体" w:cs="宋体"/>
        </w:rPr>
      </w:pPr>
    </w:p>
    <w:p w14:paraId="3458C5C2">
      <w:pPr>
        <w:widowControl/>
        <w:adjustRightInd w:val="0"/>
        <w:snapToGrid w:val="0"/>
        <w:spacing w:line="560" w:lineRule="exact"/>
        <w:jc w:val="left"/>
        <w:rPr>
          <w:rFonts w:hint="eastAsia" w:ascii="宋体" w:hAnsi="宋体" w:eastAsia="宋体" w:cs="宋体"/>
        </w:rPr>
      </w:pPr>
    </w:p>
    <w:p w14:paraId="3742A8E4">
      <w:pPr>
        <w:widowControl/>
        <w:adjustRightInd w:val="0"/>
        <w:snapToGrid w:val="0"/>
        <w:spacing w:line="560" w:lineRule="exact"/>
        <w:jc w:val="left"/>
        <w:rPr>
          <w:rFonts w:hint="eastAsia" w:ascii="宋体" w:hAnsi="宋体" w:eastAsia="宋体" w:cs="宋体"/>
        </w:rPr>
      </w:pPr>
    </w:p>
    <w:p w14:paraId="6D7D6B46">
      <w:pPr>
        <w:widowControl/>
        <w:adjustRightInd w:val="0"/>
        <w:snapToGrid w:val="0"/>
        <w:spacing w:line="560" w:lineRule="exact"/>
        <w:jc w:val="left"/>
        <w:rPr>
          <w:rFonts w:hint="eastAsia" w:ascii="宋体" w:hAnsi="宋体" w:eastAsia="宋体" w:cs="宋体"/>
        </w:rPr>
      </w:pPr>
    </w:p>
    <w:p w14:paraId="305D658C">
      <w:pPr>
        <w:widowControl/>
        <w:adjustRightInd w:val="0"/>
        <w:snapToGrid w:val="0"/>
        <w:spacing w:line="560" w:lineRule="exact"/>
        <w:jc w:val="left"/>
        <w:rPr>
          <w:rFonts w:hint="eastAsia" w:ascii="宋体" w:hAnsi="宋体" w:eastAsia="宋体" w:cs="宋体"/>
        </w:rPr>
      </w:pPr>
    </w:p>
    <w:p w14:paraId="30C583A7">
      <w:pPr>
        <w:widowControl/>
        <w:adjustRightInd w:val="0"/>
        <w:snapToGrid w:val="0"/>
        <w:spacing w:line="560" w:lineRule="exact"/>
        <w:jc w:val="left"/>
        <w:rPr>
          <w:rFonts w:hint="eastAsia" w:ascii="宋体" w:hAnsi="宋体" w:eastAsia="宋体" w:cs="宋体"/>
        </w:rPr>
      </w:pPr>
    </w:p>
    <w:p w14:paraId="2191E077">
      <w:pPr>
        <w:widowControl/>
        <w:adjustRightInd w:val="0"/>
        <w:snapToGrid w:val="0"/>
        <w:spacing w:line="560" w:lineRule="exact"/>
        <w:jc w:val="left"/>
        <w:rPr>
          <w:rFonts w:hint="eastAsia" w:ascii="宋体" w:hAnsi="宋体" w:eastAsia="宋体" w:cs="宋体"/>
        </w:rPr>
      </w:pPr>
    </w:p>
    <w:p w14:paraId="02DABE22">
      <w:pPr>
        <w:widowControl/>
        <w:adjustRightInd w:val="0"/>
        <w:snapToGrid w:val="0"/>
        <w:spacing w:line="560" w:lineRule="exact"/>
        <w:jc w:val="left"/>
        <w:rPr>
          <w:rFonts w:hint="eastAsia" w:ascii="宋体" w:hAnsi="宋体" w:eastAsia="宋体" w:cs="宋体"/>
        </w:rPr>
      </w:pPr>
    </w:p>
    <w:p w14:paraId="054B419C">
      <w:pPr>
        <w:widowControl/>
        <w:adjustRightInd w:val="0"/>
        <w:snapToGrid w:val="0"/>
        <w:spacing w:line="560" w:lineRule="exact"/>
        <w:jc w:val="left"/>
        <w:rPr>
          <w:rFonts w:hint="eastAsia" w:ascii="宋体" w:hAnsi="宋体" w:eastAsia="宋体" w:cs="宋体"/>
        </w:rPr>
      </w:pPr>
    </w:p>
    <w:p w14:paraId="4D13B7D7">
      <w:pPr>
        <w:widowControl/>
        <w:adjustRightInd w:val="0"/>
        <w:snapToGrid w:val="0"/>
        <w:spacing w:line="560" w:lineRule="exact"/>
        <w:jc w:val="left"/>
        <w:rPr>
          <w:rFonts w:hint="eastAsia" w:ascii="宋体" w:hAnsi="宋体" w:eastAsia="宋体" w:cs="宋体"/>
        </w:rPr>
      </w:pPr>
    </w:p>
    <w:p w14:paraId="1CCFE53E">
      <w:pPr>
        <w:widowControl/>
        <w:adjustRightInd w:val="0"/>
        <w:snapToGrid w:val="0"/>
        <w:spacing w:line="560" w:lineRule="exact"/>
        <w:jc w:val="left"/>
        <w:rPr>
          <w:rFonts w:hint="eastAsia" w:ascii="宋体" w:hAnsi="宋体" w:eastAsia="宋体" w:cs="宋体"/>
        </w:rPr>
      </w:pPr>
    </w:p>
    <w:p w14:paraId="2F148D48">
      <w:pPr>
        <w:widowControl/>
        <w:adjustRightInd w:val="0"/>
        <w:snapToGrid w:val="0"/>
        <w:spacing w:line="560" w:lineRule="exact"/>
        <w:jc w:val="left"/>
        <w:rPr>
          <w:rFonts w:hint="eastAsia" w:ascii="宋体" w:hAnsi="宋体" w:eastAsia="宋体" w:cs="宋体"/>
        </w:rPr>
      </w:pPr>
    </w:p>
    <w:p w14:paraId="17301EBE">
      <w:pPr>
        <w:widowControl/>
        <w:adjustRightInd w:val="0"/>
        <w:snapToGrid w:val="0"/>
        <w:spacing w:line="560" w:lineRule="exact"/>
        <w:jc w:val="center"/>
        <w:rPr>
          <w:rFonts w:hint="eastAsia" w:ascii="宋体" w:hAnsi="宋体" w:eastAsia="宋体" w:cs="宋体"/>
          <w:b/>
          <w:bCs/>
          <w:sz w:val="28"/>
          <w:szCs w:val="36"/>
        </w:rPr>
      </w:pPr>
      <w:r>
        <w:rPr>
          <w:rFonts w:hint="eastAsia" w:ascii="宋体" w:hAnsi="宋体" w:eastAsia="宋体" w:cs="宋体"/>
          <w:b/>
          <w:bCs/>
          <w:sz w:val="28"/>
          <w:szCs w:val="36"/>
        </w:rPr>
        <w:t>1、投标函</w:t>
      </w:r>
    </w:p>
    <w:p w14:paraId="38D03F3A">
      <w:pPr>
        <w:widowControl/>
        <w:adjustRightInd w:val="0"/>
        <w:snapToGrid w:val="0"/>
        <w:spacing w:line="560" w:lineRule="exact"/>
        <w:jc w:val="left"/>
        <w:rPr>
          <w:rFonts w:hint="eastAsia" w:ascii="宋体" w:hAnsi="宋体" w:eastAsia="宋体" w:cs="宋体"/>
          <w:sz w:val="24"/>
          <w:szCs w:val="32"/>
        </w:rPr>
      </w:pPr>
    </w:p>
    <w:p w14:paraId="682F5A8A">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致：（采购人名称）</w:t>
      </w:r>
    </w:p>
    <w:p w14:paraId="5D404DF5">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1、根据贵方招标公告，我方决定参加贵方组织的</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项目的招标采购活动。我方授权(姓名和职务)代表我方（投标人的名称）全权处理本项目投标的有关事宜。</w:t>
      </w:r>
    </w:p>
    <w:p w14:paraId="570FD1EB">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2、我方愿意按照招标文件约定的各项要求，向采购人提供所需的货物与服务，投标报价为人民币（大写）</w:t>
      </w:r>
      <w:r>
        <w:rPr>
          <w:rFonts w:hint="eastAsia" w:ascii="宋体" w:hAnsi="宋体" w:eastAsia="宋体" w:cs="宋体"/>
          <w:sz w:val="24"/>
          <w:szCs w:val="32"/>
          <w:u w:val="single"/>
        </w:rPr>
        <w:t xml:space="preserve">             </w:t>
      </w:r>
      <w:r>
        <w:rPr>
          <w:rFonts w:hint="eastAsia" w:ascii="宋体" w:hAnsi="宋体" w:eastAsia="宋体" w:cs="宋体"/>
          <w:sz w:val="24"/>
          <w:szCs w:val="32"/>
        </w:rPr>
        <w:t>（小写）</w:t>
      </w:r>
      <w:r>
        <w:rPr>
          <w:rFonts w:hint="eastAsia" w:ascii="宋体" w:hAnsi="宋体" w:eastAsia="宋体" w:cs="宋体"/>
          <w:sz w:val="24"/>
          <w:szCs w:val="32"/>
          <w:u w:val="single"/>
        </w:rPr>
        <w:t>　　　　　</w:t>
      </w:r>
      <w:r>
        <w:rPr>
          <w:rFonts w:hint="eastAsia" w:ascii="宋体" w:hAnsi="宋体" w:eastAsia="宋体" w:cs="宋体"/>
          <w:sz w:val="24"/>
          <w:szCs w:val="32"/>
        </w:rPr>
        <w:t>元 。</w:t>
      </w:r>
    </w:p>
    <w:p w14:paraId="066301E3">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3、一旦我方中标，我方将严格履行合同约定的责任和义务，保证于合同签字生效后天内完成。</w:t>
      </w:r>
    </w:p>
    <w:p w14:paraId="528FC9C2">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4、我方保证按照本项目招标文件要求提交投标文件。</w:t>
      </w:r>
    </w:p>
    <w:p w14:paraId="4EF8D8B8">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5、我方愿意提供贵方可能另外要求的、与投标有关的文件资料，并保证我方已提供和将要提供的文件是真实的、准确的。</w:t>
      </w:r>
    </w:p>
    <w:p w14:paraId="4547666A">
      <w:pPr>
        <w:widowControl/>
        <w:adjustRightInd w:val="0"/>
        <w:snapToGrid w:val="0"/>
        <w:spacing w:line="560" w:lineRule="exact"/>
        <w:ind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rPr>
        <w:t>6、我方完全理解贵方不一定将合同授予最低报价的投标人</w:t>
      </w:r>
      <w:r>
        <w:rPr>
          <w:rFonts w:hint="eastAsia" w:ascii="宋体" w:hAnsi="宋体" w:eastAsia="宋体" w:cs="宋体"/>
          <w:sz w:val="24"/>
          <w:szCs w:val="32"/>
          <w:lang w:eastAsia="zh-CN"/>
        </w:rPr>
        <w:t>。</w:t>
      </w:r>
    </w:p>
    <w:p w14:paraId="159C5BC2">
      <w:pPr>
        <w:widowControl/>
        <w:adjustRightInd w:val="0"/>
        <w:snapToGrid w:val="0"/>
        <w:spacing w:line="560" w:lineRule="exact"/>
        <w:jc w:val="left"/>
        <w:rPr>
          <w:rFonts w:hint="eastAsia" w:ascii="宋体" w:hAnsi="宋体" w:eastAsia="宋体" w:cs="宋体"/>
          <w:sz w:val="24"/>
          <w:szCs w:val="32"/>
        </w:rPr>
      </w:pPr>
    </w:p>
    <w:p w14:paraId="30BC3282">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 xml:space="preserve">投标人：（盖章） </w:t>
      </w:r>
    </w:p>
    <w:p w14:paraId="6ED3C409">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单位地址：</w:t>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p>
    <w:p w14:paraId="192DAD40">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                        （签字或盖章）</w:t>
      </w:r>
    </w:p>
    <w:p w14:paraId="70EB9371">
      <w:pPr>
        <w:widowControl/>
        <w:adjustRightInd w:val="0"/>
        <w:snapToGrid w:val="0"/>
        <w:spacing w:line="560" w:lineRule="exact"/>
        <w:jc w:val="left"/>
        <w:rPr>
          <w:rFonts w:hint="eastAsia" w:ascii="宋体" w:hAnsi="宋体" w:eastAsia="宋体" w:cs="宋体"/>
          <w:sz w:val="24"/>
          <w:szCs w:val="32"/>
        </w:rPr>
      </w:pPr>
    </w:p>
    <w:p w14:paraId="1C07BEEF">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14:paraId="0447944B">
      <w:pPr>
        <w:widowControl/>
        <w:adjustRightInd w:val="0"/>
        <w:snapToGrid w:val="0"/>
        <w:spacing w:line="560" w:lineRule="exact"/>
        <w:jc w:val="left"/>
        <w:rPr>
          <w:rFonts w:hint="eastAsia" w:ascii="宋体" w:hAnsi="宋体" w:eastAsia="宋体" w:cs="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A5007"/>
    <w:multiLevelType w:val="singleLevel"/>
    <w:tmpl w:val="D7BA5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ZTU0OTM0ZGI0NDVhMDg5MDU2MGRlYTg5MzkzNWUifQ=="/>
  </w:docVars>
  <w:rsids>
    <w:rsidRoot w:val="24155E0C"/>
    <w:rsid w:val="000158DC"/>
    <w:rsid w:val="000A6E72"/>
    <w:rsid w:val="000F00AB"/>
    <w:rsid w:val="0012080E"/>
    <w:rsid w:val="00137BE4"/>
    <w:rsid w:val="002704D3"/>
    <w:rsid w:val="00277F6E"/>
    <w:rsid w:val="003D3E36"/>
    <w:rsid w:val="00481BCA"/>
    <w:rsid w:val="005452F9"/>
    <w:rsid w:val="00597FDF"/>
    <w:rsid w:val="005B0237"/>
    <w:rsid w:val="005F52F7"/>
    <w:rsid w:val="006A1800"/>
    <w:rsid w:val="006B760B"/>
    <w:rsid w:val="006D6524"/>
    <w:rsid w:val="00702758"/>
    <w:rsid w:val="00710250"/>
    <w:rsid w:val="00780E13"/>
    <w:rsid w:val="007B6830"/>
    <w:rsid w:val="007D58E4"/>
    <w:rsid w:val="007E0843"/>
    <w:rsid w:val="00875F9C"/>
    <w:rsid w:val="00885CC6"/>
    <w:rsid w:val="00955843"/>
    <w:rsid w:val="00960742"/>
    <w:rsid w:val="00A12867"/>
    <w:rsid w:val="00AE7058"/>
    <w:rsid w:val="00AF41FC"/>
    <w:rsid w:val="00B75716"/>
    <w:rsid w:val="00BE5A91"/>
    <w:rsid w:val="00C122FF"/>
    <w:rsid w:val="00C818A3"/>
    <w:rsid w:val="00CA4E0A"/>
    <w:rsid w:val="00CB3A18"/>
    <w:rsid w:val="00CE7B1E"/>
    <w:rsid w:val="00D046B3"/>
    <w:rsid w:val="00D20C63"/>
    <w:rsid w:val="00E86129"/>
    <w:rsid w:val="00E91E15"/>
    <w:rsid w:val="00ED308A"/>
    <w:rsid w:val="00F55A4B"/>
    <w:rsid w:val="00FC60C8"/>
    <w:rsid w:val="00FD7790"/>
    <w:rsid w:val="010B18C2"/>
    <w:rsid w:val="01493B71"/>
    <w:rsid w:val="014A5E8C"/>
    <w:rsid w:val="016D161E"/>
    <w:rsid w:val="01F83535"/>
    <w:rsid w:val="022A09C0"/>
    <w:rsid w:val="025717B0"/>
    <w:rsid w:val="03133302"/>
    <w:rsid w:val="036E5A87"/>
    <w:rsid w:val="041B6CAE"/>
    <w:rsid w:val="048313E5"/>
    <w:rsid w:val="04B01545"/>
    <w:rsid w:val="05DE04F0"/>
    <w:rsid w:val="061557F7"/>
    <w:rsid w:val="07210A7F"/>
    <w:rsid w:val="072A5964"/>
    <w:rsid w:val="0732225E"/>
    <w:rsid w:val="07583F7C"/>
    <w:rsid w:val="087168F7"/>
    <w:rsid w:val="088272FC"/>
    <w:rsid w:val="09412D13"/>
    <w:rsid w:val="097106FF"/>
    <w:rsid w:val="097D0A1C"/>
    <w:rsid w:val="0ACF0E24"/>
    <w:rsid w:val="0B826D7F"/>
    <w:rsid w:val="0B9730BE"/>
    <w:rsid w:val="0BC36C8A"/>
    <w:rsid w:val="0C453F60"/>
    <w:rsid w:val="0C54177C"/>
    <w:rsid w:val="0D507696"/>
    <w:rsid w:val="0DE77310"/>
    <w:rsid w:val="0E0F61C8"/>
    <w:rsid w:val="0F512B0C"/>
    <w:rsid w:val="0F52725D"/>
    <w:rsid w:val="10AC381C"/>
    <w:rsid w:val="1217350F"/>
    <w:rsid w:val="124807FA"/>
    <w:rsid w:val="129C107A"/>
    <w:rsid w:val="13CF7B1F"/>
    <w:rsid w:val="14362694"/>
    <w:rsid w:val="143F5C79"/>
    <w:rsid w:val="145345E9"/>
    <w:rsid w:val="14637F5C"/>
    <w:rsid w:val="15646587"/>
    <w:rsid w:val="15FB249C"/>
    <w:rsid w:val="168D7F63"/>
    <w:rsid w:val="17C53068"/>
    <w:rsid w:val="18B15456"/>
    <w:rsid w:val="1A157BCF"/>
    <w:rsid w:val="1A235DAD"/>
    <w:rsid w:val="1B2153F0"/>
    <w:rsid w:val="1C530D0D"/>
    <w:rsid w:val="1CC55B7B"/>
    <w:rsid w:val="1D2D219D"/>
    <w:rsid w:val="1DE16241"/>
    <w:rsid w:val="1E9D0D66"/>
    <w:rsid w:val="1ED97E27"/>
    <w:rsid w:val="1EE02B0D"/>
    <w:rsid w:val="20090DF4"/>
    <w:rsid w:val="20405A5F"/>
    <w:rsid w:val="206541D4"/>
    <w:rsid w:val="21333B8D"/>
    <w:rsid w:val="21AE37A9"/>
    <w:rsid w:val="222C233E"/>
    <w:rsid w:val="22357707"/>
    <w:rsid w:val="22360C0D"/>
    <w:rsid w:val="228B083D"/>
    <w:rsid w:val="23685946"/>
    <w:rsid w:val="24155E0C"/>
    <w:rsid w:val="24413C0E"/>
    <w:rsid w:val="246E13E8"/>
    <w:rsid w:val="25A3448C"/>
    <w:rsid w:val="25AD16E0"/>
    <w:rsid w:val="260C627E"/>
    <w:rsid w:val="2682003C"/>
    <w:rsid w:val="26DB1884"/>
    <w:rsid w:val="26DD07D6"/>
    <w:rsid w:val="27151F74"/>
    <w:rsid w:val="272072A8"/>
    <w:rsid w:val="274F4FE5"/>
    <w:rsid w:val="27784ADD"/>
    <w:rsid w:val="28081460"/>
    <w:rsid w:val="28464078"/>
    <w:rsid w:val="28476EC3"/>
    <w:rsid w:val="284A6896"/>
    <w:rsid w:val="285B189A"/>
    <w:rsid w:val="28604171"/>
    <w:rsid w:val="286D2254"/>
    <w:rsid w:val="28821CF2"/>
    <w:rsid w:val="299802D6"/>
    <w:rsid w:val="29995DFC"/>
    <w:rsid w:val="2AD91FA9"/>
    <w:rsid w:val="2BA53830"/>
    <w:rsid w:val="2BED58C1"/>
    <w:rsid w:val="2C005349"/>
    <w:rsid w:val="2C1F6A8C"/>
    <w:rsid w:val="2C4D5684"/>
    <w:rsid w:val="2CF735AD"/>
    <w:rsid w:val="2E023E30"/>
    <w:rsid w:val="2E2E79A8"/>
    <w:rsid w:val="2EDD071E"/>
    <w:rsid w:val="2FA71332"/>
    <w:rsid w:val="2FE75C28"/>
    <w:rsid w:val="2FF749D5"/>
    <w:rsid w:val="304E5EAD"/>
    <w:rsid w:val="31DB5204"/>
    <w:rsid w:val="328A521B"/>
    <w:rsid w:val="33543E33"/>
    <w:rsid w:val="33765CC9"/>
    <w:rsid w:val="33D178E7"/>
    <w:rsid w:val="33EE0C32"/>
    <w:rsid w:val="34FA1A7A"/>
    <w:rsid w:val="3520418A"/>
    <w:rsid w:val="352C0DDD"/>
    <w:rsid w:val="353D2CCE"/>
    <w:rsid w:val="370A63D6"/>
    <w:rsid w:val="377F01C5"/>
    <w:rsid w:val="38637244"/>
    <w:rsid w:val="38E47F71"/>
    <w:rsid w:val="39F24230"/>
    <w:rsid w:val="3A05420D"/>
    <w:rsid w:val="3A4A76D9"/>
    <w:rsid w:val="3A845141"/>
    <w:rsid w:val="3A9E3C3C"/>
    <w:rsid w:val="3CC47739"/>
    <w:rsid w:val="3DBA33A8"/>
    <w:rsid w:val="3DBA42A1"/>
    <w:rsid w:val="3E1D47EA"/>
    <w:rsid w:val="3EE123E6"/>
    <w:rsid w:val="3EE14176"/>
    <w:rsid w:val="3F2D0AD7"/>
    <w:rsid w:val="3F7B42EF"/>
    <w:rsid w:val="3FB70500"/>
    <w:rsid w:val="40F34D54"/>
    <w:rsid w:val="41015205"/>
    <w:rsid w:val="41514A16"/>
    <w:rsid w:val="416C41BF"/>
    <w:rsid w:val="419B35D9"/>
    <w:rsid w:val="41AB7A74"/>
    <w:rsid w:val="41F01202"/>
    <w:rsid w:val="4226431B"/>
    <w:rsid w:val="42277902"/>
    <w:rsid w:val="4250579A"/>
    <w:rsid w:val="42730664"/>
    <w:rsid w:val="435F491C"/>
    <w:rsid w:val="448318D0"/>
    <w:rsid w:val="44B51C53"/>
    <w:rsid w:val="44C94716"/>
    <w:rsid w:val="45B551E4"/>
    <w:rsid w:val="45F346C1"/>
    <w:rsid w:val="464C73D9"/>
    <w:rsid w:val="465E363B"/>
    <w:rsid w:val="47E830A7"/>
    <w:rsid w:val="48026CA8"/>
    <w:rsid w:val="48164D46"/>
    <w:rsid w:val="488C266E"/>
    <w:rsid w:val="49603CCF"/>
    <w:rsid w:val="49A25589"/>
    <w:rsid w:val="49D00F6E"/>
    <w:rsid w:val="4A2F1B96"/>
    <w:rsid w:val="4A5B5424"/>
    <w:rsid w:val="4A697731"/>
    <w:rsid w:val="4ABF3D7C"/>
    <w:rsid w:val="4AD03292"/>
    <w:rsid w:val="4BE41645"/>
    <w:rsid w:val="4BEB201A"/>
    <w:rsid w:val="4C96751A"/>
    <w:rsid w:val="4D3B360A"/>
    <w:rsid w:val="4D535627"/>
    <w:rsid w:val="4D722D18"/>
    <w:rsid w:val="4FE9509E"/>
    <w:rsid w:val="50EB6040"/>
    <w:rsid w:val="513D5491"/>
    <w:rsid w:val="528C6B3B"/>
    <w:rsid w:val="52C36642"/>
    <w:rsid w:val="53BC2575"/>
    <w:rsid w:val="540507F7"/>
    <w:rsid w:val="540D385F"/>
    <w:rsid w:val="54BC383A"/>
    <w:rsid w:val="55EF767E"/>
    <w:rsid w:val="560207B0"/>
    <w:rsid w:val="560A063F"/>
    <w:rsid w:val="562C3840"/>
    <w:rsid w:val="567A0A2B"/>
    <w:rsid w:val="583D4421"/>
    <w:rsid w:val="58B46AA0"/>
    <w:rsid w:val="58BA47A2"/>
    <w:rsid w:val="59FB756C"/>
    <w:rsid w:val="5A4A0B39"/>
    <w:rsid w:val="5B3B0D1E"/>
    <w:rsid w:val="5BFB0D13"/>
    <w:rsid w:val="5C4302A3"/>
    <w:rsid w:val="5DAF6EE3"/>
    <w:rsid w:val="5E171CA9"/>
    <w:rsid w:val="5E6110A7"/>
    <w:rsid w:val="5EBD77A9"/>
    <w:rsid w:val="5F41439B"/>
    <w:rsid w:val="5FE61D0B"/>
    <w:rsid w:val="60A3396B"/>
    <w:rsid w:val="6141234F"/>
    <w:rsid w:val="61A47284"/>
    <w:rsid w:val="624044B0"/>
    <w:rsid w:val="62C61E12"/>
    <w:rsid w:val="62EF0189"/>
    <w:rsid w:val="63012EA7"/>
    <w:rsid w:val="63E56F08"/>
    <w:rsid w:val="641A5E70"/>
    <w:rsid w:val="642A16DC"/>
    <w:rsid w:val="646E458C"/>
    <w:rsid w:val="66502052"/>
    <w:rsid w:val="67650C26"/>
    <w:rsid w:val="676F16F8"/>
    <w:rsid w:val="68081A33"/>
    <w:rsid w:val="69E31F9D"/>
    <w:rsid w:val="6A4846A4"/>
    <w:rsid w:val="6B9E5119"/>
    <w:rsid w:val="6BB107A8"/>
    <w:rsid w:val="6C32651A"/>
    <w:rsid w:val="6C6D6A08"/>
    <w:rsid w:val="6C9C1DF4"/>
    <w:rsid w:val="6DAB3E7E"/>
    <w:rsid w:val="6DD938B5"/>
    <w:rsid w:val="6E330FC6"/>
    <w:rsid w:val="6F36522A"/>
    <w:rsid w:val="6FE52A30"/>
    <w:rsid w:val="701C09E6"/>
    <w:rsid w:val="70CB7BE8"/>
    <w:rsid w:val="710419C4"/>
    <w:rsid w:val="710B054D"/>
    <w:rsid w:val="714809EA"/>
    <w:rsid w:val="721C34F3"/>
    <w:rsid w:val="72EE36E7"/>
    <w:rsid w:val="733C5FFB"/>
    <w:rsid w:val="742A74BB"/>
    <w:rsid w:val="745B75B2"/>
    <w:rsid w:val="746B60E0"/>
    <w:rsid w:val="74FE35BE"/>
    <w:rsid w:val="75704E18"/>
    <w:rsid w:val="759F58F0"/>
    <w:rsid w:val="766B1A19"/>
    <w:rsid w:val="769109A0"/>
    <w:rsid w:val="76A55881"/>
    <w:rsid w:val="76DD079D"/>
    <w:rsid w:val="78342BF6"/>
    <w:rsid w:val="78B52724"/>
    <w:rsid w:val="79842F7E"/>
    <w:rsid w:val="7995054A"/>
    <w:rsid w:val="7A5655C0"/>
    <w:rsid w:val="7A972DD4"/>
    <w:rsid w:val="7ABB548B"/>
    <w:rsid w:val="7B5B44A4"/>
    <w:rsid w:val="7BBC0205"/>
    <w:rsid w:val="7D870A35"/>
    <w:rsid w:val="7DDA4A2B"/>
    <w:rsid w:val="7E8D3316"/>
    <w:rsid w:val="7EF64231"/>
    <w:rsid w:val="7FD61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27"/>
    <w:autoRedefine/>
    <w:qFormat/>
    <w:uiPriority w:val="0"/>
    <w:rPr>
      <w:sz w:val="18"/>
      <w:szCs w:val="18"/>
    </w:rPr>
  </w:style>
  <w:style w:type="paragraph" w:styleId="3">
    <w:name w:val="footer"/>
    <w:basedOn w:val="1"/>
    <w:link w:val="24"/>
    <w:autoRedefine/>
    <w:qFormat/>
    <w:uiPriority w:val="0"/>
    <w:pPr>
      <w:tabs>
        <w:tab w:val="center" w:pos="4153"/>
        <w:tab w:val="right" w:pos="8306"/>
      </w:tabs>
      <w:snapToGrid w:val="0"/>
      <w:jc w:val="left"/>
    </w:pPr>
    <w:rPr>
      <w:sz w:val="18"/>
      <w:szCs w:val="18"/>
    </w:rPr>
  </w:style>
  <w:style w:type="paragraph" w:styleId="4">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rFonts w:hint="default" w:ascii="Microsoft YaHei UI" w:hAnsi="Microsoft YaHei UI" w:eastAsia="Microsoft YaHei UI" w:cs="Microsoft YaHei UI"/>
      <w:color w:val="800080"/>
      <w:u w:val="none"/>
    </w:rPr>
  </w:style>
  <w:style w:type="character" w:styleId="11">
    <w:name w:val="Emphasis"/>
    <w:basedOn w:val="8"/>
    <w:qFormat/>
    <w:uiPriority w:val="0"/>
  </w:style>
  <w:style w:type="character" w:styleId="12">
    <w:name w:val="HTML Definition"/>
    <w:basedOn w:val="8"/>
    <w:autoRedefine/>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autoRedefine/>
    <w:qFormat/>
    <w:uiPriority w:val="0"/>
  </w:style>
  <w:style w:type="character" w:styleId="16">
    <w:name w:val="Hyperlink"/>
    <w:basedOn w:val="8"/>
    <w:qFormat/>
    <w:uiPriority w:val="0"/>
    <w:rPr>
      <w:rFonts w:ascii="Microsoft YaHei UI" w:hAnsi="Microsoft YaHei UI" w:eastAsia="Microsoft YaHei UI" w:cs="Microsoft YaHei UI"/>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autoRedefine/>
    <w:qFormat/>
    <w:uiPriority w:val="0"/>
  </w:style>
  <w:style w:type="character" w:styleId="19">
    <w:name w:val="HTML Keyboard"/>
    <w:basedOn w:val="8"/>
    <w:autoRedefine/>
    <w:qFormat/>
    <w:uiPriority w:val="0"/>
    <w:rPr>
      <w:rFonts w:hint="default" w:ascii="monospace" w:hAnsi="monospace" w:eastAsia="monospace" w:cs="monospace"/>
      <w:sz w:val="20"/>
    </w:rPr>
  </w:style>
  <w:style w:type="character" w:styleId="20">
    <w:name w:val="HTML Sample"/>
    <w:basedOn w:val="8"/>
    <w:qFormat/>
    <w:uiPriority w:val="0"/>
    <w:rPr>
      <w:rFonts w:ascii="monospace" w:hAnsi="monospace" w:eastAsia="monospace" w:cs="monospace"/>
    </w:rPr>
  </w:style>
  <w:style w:type="character" w:customStyle="1" w:styleId="21">
    <w:name w:val="layui-this"/>
    <w:basedOn w:val="8"/>
    <w:qFormat/>
    <w:uiPriority w:val="0"/>
    <w:rPr>
      <w:bdr w:val="single" w:color="EEEEEE" w:sz="6" w:space="0"/>
      <w:shd w:val="clear" w:color="auto" w:fill="FFFFFF"/>
    </w:rPr>
  </w:style>
  <w:style w:type="character" w:customStyle="1" w:styleId="22">
    <w:name w:val="first-child"/>
    <w:basedOn w:val="8"/>
    <w:qFormat/>
    <w:uiPriority w:val="0"/>
  </w:style>
  <w:style w:type="character" w:customStyle="1" w:styleId="23">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24">
    <w:name w:val="页脚 Char"/>
    <w:basedOn w:val="8"/>
    <w:link w:val="3"/>
    <w:qFormat/>
    <w:uiPriority w:val="0"/>
    <w:rPr>
      <w:rFonts w:asciiTheme="minorHAnsi" w:hAnsiTheme="minorHAnsi" w:eastAsiaTheme="minorEastAsia" w:cstheme="minorBidi"/>
      <w:kern w:val="2"/>
      <w:sz w:val="18"/>
      <w:szCs w:val="18"/>
    </w:rPr>
  </w:style>
  <w:style w:type="paragraph" w:customStyle="1" w:styleId="25">
    <w:name w:val="p"/>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26">
    <w:name w:val="List Paragraph"/>
    <w:basedOn w:val="1"/>
    <w:unhideWhenUsed/>
    <w:qFormat/>
    <w:uiPriority w:val="99"/>
    <w:pPr>
      <w:ind w:firstLine="420" w:firstLineChars="200"/>
    </w:pPr>
  </w:style>
  <w:style w:type="character" w:customStyle="1" w:styleId="27">
    <w:name w:val="批注框文本 Char"/>
    <w:basedOn w:val="8"/>
    <w:link w:val="2"/>
    <w:qFormat/>
    <w:uiPriority w:val="0"/>
    <w:rPr>
      <w:rFonts w:asciiTheme="minorHAnsi" w:hAnsiTheme="minorHAnsi" w:eastAsiaTheme="minorEastAsia" w:cstheme="minorBidi"/>
      <w:kern w:val="2"/>
      <w:sz w:val="18"/>
      <w:szCs w:val="18"/>
    </w:rPr>
  </w:style>
  <w:style w:type="paragraph" w:customStyle="1" w:styleId="28">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styleId="30">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31">
    <w:name w:val="font51"/>
    <w:basedOn w:val="8"/>
    <w:qFormat/>
    <w:uiPriority w:val="0"/>
    <w:rPr>
      <w:rFonts w:hint="default" w:ascii="serif" w:hAnsi="serif" w:eastAsia="serif" w:cs="serif"/>
      <w:color w:val="000000"/>
      <w:sz w:val="22"/>
      <w:szCs w:val="22"/>
      <w:u w:val="none"/>
    </w:rPr>
  </w:style>
  <w:style w:type="character" w:customStyle="1" w:styleId="32">
    <w:name w:val="font01"/>
    <w:basedOn w:val="8"/>
    <w:autoRedefine/>
    <w:qFormat/>
    <w:uiPriority w:val="0"/>
    <w:rPr>
      <w:rFonts w:hint="eastAsia" w:ascii="宋体" w:hAnsi="宋体" w:eastAsia="宋体" w:cs="宋体"/>
      <w:color w:val="000000"/>
      <w:sz w:val="22"/>
      <w:szCs w:val="22"/>
      <w:u w:val="none"/>
    </w:rPr>
  </w:style>
  <w:style w:type="character" w:customStyle="1" w:styleId="33">
    <w:name w:val="font31"/>
    <w:basedOn w:val="8"/>
    <w:qFormat/>
    <w:uiPriority w:val="0"/>
    <w:rPr>
      <w:rFonts w:hint="default" w:ascii="serif" w:hAnsi="serif" w:eastAsia="serif" w:cs="serif"/>
      <w:color w:val="000000"/>
      <w:sz w:val="22"/>
      <w:szCs w:val="22"/>
      <w:u w:val="none"/>
    </w:rPr>
  </w:style>
  <w:style w:type="character" w:customStyle="1" w:styleId="34">
    <w:name w:val="font41"/>
    <w:basedOn w:val="8"/>
    <w:qFormat/>
    <w:uiPriority w:val="0"/>
    <w:rPr>
      <w:rFonts w:hint="eastAsia" w:ascii="宋体" w:hAnsi="宋体" w:eastAsia="宋体" w:cs="宋体"/>
      <w:color w:val="000000"/>
      <w:sz w:val="22"/>
      <w:szCs w:val="22"/>
      <w:u w:val="none"/>
    </w:rPr>
  </w:style>
  <w:style w:type="character" w:customStyle="1" w:styleId="35">
    <w:name w:val="font11"/>
    <w:basedOn w:val="8"/>
    <w:autoRedefine/>
    <w:qFormat/>
    <w:uiPriority w:val="0"/>
    <w:rPr>
      <w:rFonts w:hint="eastAsia" w:ascii="宋体" w:hAnsi="宋体" w:eastAsia="宋体" w:cs="宋体"/>
      <w:color w:val="000000"/>
      <w:sz w:val="22"/>
      <w:szCs w:val="22"/>
      <w:u w:val="none"/>
    </w:rPr>
  </w:style>
  <w:style w:type="character" w:customStyle="1" w:styleId="36">
    <w:name w:val="sign"/>
    <w:basedOn w:val="8"/>
    <w:qFormat/>
    <w:uiPriority w:val="0"/>
    <w:rPr>
      <w:color w:val="FFFFFF"/>
      <w:sz w:val="22"/>
      <w:szCs w:val="22"/>
      <w:shd w:val="clear" w:fill="E00107"/>
    </w:rPr>
  </w:style>
  <w:style w:type="character" w:customStyle="1" w:styleId="37">
    <w:name w:val="icon2"/>
    <w:basedOn w:val="8"/>
    <w:qFormat/>
    <w:uiPriority w:val="0"/>
  </w:style>
  <w:style w:type="character" w:customStyle="1" w:styleId="38">
    <w:name w:val="name"/>
    <w:basedOn w:val="8"/>
    <w:autoRedefine/>
    <w:qFormat/>
    <w:uiPriority w:val="0"/>
    <w:rPr>
      <w:b/>
      <w:bCs/>
    </w:rPr>
  </w:style>
  <w:style w:type="character" w:customStyle="1" w:styleId="39">
    <w:name w:val="txt2"/>
    <w:basedOn w:val="8"/>
    <w:qFormat/>
    <w:uiPriority w:val="0"/>
    <w:rPr>
      <w:color w:val="000000"/>
      <w:sz w:val="25"/>
      <w:szCs w:val="25"/>
    </w:rPr>
  </w:style>
  <w:style w:type="character" w:customStyle="1" w:styleId="40">
    <w:name w:val="txt3"/>
    <w:basedOn w:val="8"/>
    <w:qFormat/>
    <w:uiPriority w:val="0"/>
    <w:rPr>
      <w:color w:val="E00107"/>
    </w:rPr>
  </w:style>
  <w:style w:type="character" w:customStyle="1" w:styleId="41">
    <w:name w:val="post"/>
    <w:basedOn w:val="8"/>
    <w:autoRedefine/>
    <w:qFormat/>
    <w:uiPriority w:val="0"/>
    <w:rPr>
      <w:sz w:val="24"/>
      <w:szCs w:val="24"/>
    </w:rPr>
  </w:style>
  <w:style w:type="character" w:customStyle="1" w:styleId="42">
    <w:name w:val="font71"/>
    <w:basedOn w:val="8"/>
    <w:qFormat/>
    <w:uiPriority w:val="0"/>
    <w:rPr>
      <w:rFonts w:hint="default" w:ascii="serif" w:hAnsi="serif" w:eastAsia="serif" w:cs="serif"/>
      <w:color w:val="000000"/>
      <w:sz w:val="18"/>
      <w:szCs w:val="18"/>
      <w:u w:val="none"/>
    </w:rPr>
  </w:style>
  <w:style w:type="character" w:customStyle="1" w:styleId="43">
    <w:name w:val="font101"/>
    <w:basedOn w:val="8"/>
    <w:qFormat/>
    <w:uiPriority w:val="0"/>
    <w:rPr>
      <w:rFonts w:hint="eastAsia" w:ascii="宋体" w:hAnsi="宋体" w:eastAsia="宋体" w:cs="宋体"/>
      <w:color w:val="000000"/>
      <w:sz w:val="18"/>
      <w:szCs w:val="18"/>
      <w:u w:val="none"/>
    </w:rPr>
  </w:style>
  <w:style w:type="character" w:customStyle="1" w:styleId="44">
    <w:name w:val="font81"/>
    <w:basedOn w:val="8"/>
    <w:qFormat/>
    <w:uiPriority w:val="0"/>
    <w:rPr>
      <w:rFonts w:hint="default" w:ascii="serif" w:hAnsi="serif" w:eastAsia="serif" w:cs="serif"/>
      <w:color w:val="000000"/>
      <w:sz w:val="18"/>
      <w:szCs w:val="18"/>
      <w:u w:val="none"/>
    </w:rPr>
  </w:style>
  <w:style w:type="character" w:customStyle="1" w:styleId="45">
    <w:name w:val="font91"/>
    <w:basedOn w:val="8"/>
    <w:qFormat/>
    <w:uiPriority w:val="0"/>
    <w:rPr>
      <w:rFonts w:hint="eastAsia" w:ascii="宋体" w:hAnsi="宋体" w:eastAsia="宋体" w:cs="宋体"/>
      <w:color w:val="000000"/>
      <w:sz w:val="18"/>
      <w:szCs w:val="18"/>
      <w:u w:val="none"/>
    </w:rPr>
  </w:style>
  <w:style w:type="character" w:customStyle="1" w:styleId="46">
    <w:name w:val="font112"/>
    <w:basedOn w:val="8"/>
    <w:qFormat/>
    <w:uiPriority w:val="0"/>
    <w:rPr>
      <w:rFonts w:hint="eastAsia" w:ascii="宋体" w:hAnsi="宋体" w:eastAsia="宋体" w:cs="宋体"/>
      <w:color w:val="000000"/>
      <w:sz w:val="18"/>
      <w:szCs w:val="18"/>
      <w:u w:val="none"/>
    </w:rPr>
  </w:style>
  <w:style w:type="character" w:customStyle="1" w:styleId="47">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3090</Words>
  <Characters>3206</Characters>
  <Lines>39</Lines>
  <Paragraphs>11</Paragraphs>
  <TotalTime>0</TotalTime>
  <ScaleCrop>false</ScaleCrop>
  <LinksUpToDate>false</LinksUpToDate>
  <CharactersWithSpaces>3260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咚咚咚咚咚...</cp:lastModifiedBy>
  <cp:lastPrinted>2023-05-11T08:31:00Z</cp:lastPrinted>
  <dcterms:modified xsi:type="dcterms:W3CDTF">2025-05-06T02:17:07Z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F151050D50E74FDF907B073AEE1EC8DA_13</vt:lpwstr>
  </property>
  <property fmtid="{D5CDD505-2E9C-101B-9397-08002B2CF9AE}" pid="4" name="KSOTemplateDocerSaveRecord">
    <vt:lpwstr>eyJoZGlkIjoiODBmMGZjM2I5MjdmOGNmOGYzZjdhMjZjOGE0YjNjNzYiLCJ1c2VySWQiOiIyNTkxMDI4NTIifQ==</vt:lpwstr>
  </property>
</Properties>
</file>