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8D5AF">
      <w:pPr>
        <w:widowControl/>
        <w:spacing w:before="100" w:beforeAutospacing="1" w:after="100" w:afterAutospacing="1" w:line="400" w:lineRule="exact"/>
        <w:jc w:val="center"/>
        <w:rPr>
          <w:rFonts w:ascii="黑体" w:hAnsi="黑体" w:eastAsia="黑体" w:cstheme="minorEastAsia"/>
          <w:b/>
          <w:sz w:val="40"/>
          <w:szCs w:val="40"/>
        </w:rPr>
      </w:pPr>
      <w:r>
        <w:rPr>
          <w:rFonts w:hint="eastAsia" w:ascii="黑体" w:hAnsi="黑体" w:eastAsia="黑体" w:cstheme="minorEastAsia"/>
          <w:b/>
          <w:sz w:val="40"/>
          <w:szCs w:val="40"/>
        </w:rPr>
        <w:t>安徽省荣军康复医院用电计量改造安装</w:t>
      </w:r>
    </w:p>
    <w:p w14:paraId="2328DE02">
      <w:pPr>
        <w:widowControl/>
        <w:spacing w:before="100" w:beforeAutospacing="1" w:after="100" w:afterAutospacing="1" w:line="400" w:lineRule="exact"/>
        <w:jc w:val="center"/>
        <w:rPr>
          <w:rFonts w:ascii="黑体" w:hAnsi="黑体" w:eastAsia="黑体" w:cstheme="minorEastAsia"/>
          <w:b/>
          <w:sz w:val="40"/>
          <w:szCs w:val="40"/>
        </w:rPr>
      </w:pPr>
      <w:r>
        <w:rPr>
          <w:rFonts w:hint="eastAsia" w:ascii="黑体" w:hAnsi="黑体" w:eastAsia="黑体" w:cstheme="minorEastAsia"/>
          <w:b/>
          <w:sz w:val="40"/>
          <w:szCs w:val="40"/>
        </w:rPr>
        <w:t>采购项目询价公告</w:t>
      </w:r>
    </w:p>
    <w:p w14:paraId="51DD4DB3">
      <w:pPr>
        <w:widowControl/>
        <w:spacing w:before="100" w:beforeAutospacing="1" w:after="100" w:afterAutospacing="1" w:line="360" w:lineRule="exact"/>
        <w:ind w:firstLine="482" w:firstLineChars="200"/>
        <w:jc w:val="left"/>
        <w:rPr>
          <w:rFonts w:asciiTheme="minorEastAsia" w:hAnsiTheme="minorEastAsia" w:cstheme="minorEastAsia"/>
        </w:rPr>
      </w:pPr>
      <w:r>
        <w:rPr>
          <w:rFonts w:hint="eastAsia" w:asciiTheme="minorEastAsia" w:hAnsiTheme="minorEastAsia" w:cstheme="minorEastAsia"/>
          <w:b/>
          <w:sz w:val="24"/>
        </w:rPr>
        <w:t>一、询价条件</w:t>
      </w:r>
    </w:p>
    <w:p w14:paraId="31600D59">
      <w:pPr>
        <w:widowControl/>
        <w:spacing w:before="100" w:beforeAutospacing="1" w:after="100" w:afterAutospacing="1" w:line="360" w:lineRule="exact"/>
        <w:ind w:firstLine="480" w:firstLineChars="200"/>
        <w:jc w:val="left"/>
        <w:rPr>
          <w:rFonts w:asciiTheme="minorEastAsia" w:hAnsiTheme="minorEastAsia" w:cstheme="minorEastAsia"/>
          <w:b/>
          <w:kern w:val="0"/>
          <w:sz w:val="24"/>
          <w:u w:val="single"/>
        </w:rPr>
      </w:pPr>
      <w:r>
        <w:rPr>
          <w:rFonts w:hint="eastAsia" w:asciiTheme="minorEastAsia" w:hAnsiTheme="minorEastAsia" w:cstheme="minorEastAsia"/>
          <w:kern w:val="0"/>
          <w:sz w:val="24"/>
        </w:rPr>
        <w:t>本项目采购人为</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rPr>
        <w:t>。</w:t>
      </w:r>
      <w:r>
        <w:rPr>
          <w:rFonts w:hint="eastAsia" w:asciiTheme="minorEastAsia" w:hAnsiTheme="minorEastAsia" w:cstheme="minorEastAsia"/>
          <w:kern w:val="0"/>
          <w:sz w:val="24"/>
        </w:rPr>
        <w:t>项目已具备招标条件，</w:t>
      </w:r>
      <w:r>
        <w:rPr>
          <w:rFonts w:hint="eastAsia" w:asciiTheme="minorEastAsia" w:hAnsiTheme="minorEastAsia" w:cstheme="minorEastAsia"/>
          <w:b/>
          <w:kern w:val="0"/>
          <w:sz w:val="24"/>
          <w:u w:val="single"/>
        </w:rPr>
        <w:t>安徽华远工程造价事务有限公司</w:t>
      </w:r>
      <w:r>
        <w:rPr>
          <w:rFonts w:hint="eastAsia" w:asciiTheme="minorEastAsia" w:hAnsiTheme="minorEastAsia" w:cstheme="minorEastAsia"/>
          <w:kern w:val="0"/>
          <w:sz w:val="24"/>
        </w:rPr>
        <w:t>受采购人的委托，现对</w:t>
      </w:r>
      <w:r>
        <w:rPr>
          <w:rFonts w:hint="eastAsia" w:asciiTheme="minorEastAsia" w:hAnsiTheme="minorEastAsia" w:cstheme="minorEastAsia"/>
          <w:b/>
          <w:kern w:val="0"/>
          <w:sz w:val="24"/>
          <w:u w:val="single"/>
        </w:rPr>
        <w:t>安徽省荣军康复医院用电计量改造安装采购项目</w:t>
      </w:r>
      <w:r>
        <w:rPr>
          <w:rFonts w:hint="eastAsia" w:asciiTheme="minorEastAsia" w:hAnsiTheme="minorEastAsia" w:cstheme="minorEastAsia"/>
          <w:kern w:val="0"/>
          <w:sz w:val="24"/>
        </w:rPr>
        <w:t>进行公开询价采购。</w:t>
      </w:r>
    </w:p>
    <w:p w14:paraId="3F3E9C73">
      <w:pPr>
        <w:widowControl/>
        <w:spacing w:before="100" w:beforeAutospacing="1" w:after="100" w:afterAutospacing="1" w:line="360" w:lineRule="exact"/>
        <w:ind w:firstLine="482" w:firstLineChars="200"/>
        <w:jc w:val="left"/>
        <w:rPr>
          <w:rFonts w:asciiTheme="minorEastAsia" w:hAnsiTheme="minorEastAsia" w:cstheme="minorEastAsia"/>
        </w:rPr>
      </w:pPr>
      <w:r>
        <w:rPr>
          <w:rFonts w:hint="eastAsia" w:asciiTheme="minorEastAsia" w:hAnsiTheme="minorEastAsia" w:cstheme="minorEastAsia"/>
          <w:b/>
          <w:sz w:val="24"/>
        </w:rPr>
        <w:t>二、项目概况与采购范围</w:t>
      </w:r>
    </w:p>
    <w:p w14:paraId="51664837">
      <w:pPr>
        <w:widowControl/>
        <w:spacing w:before="100" w:beforeAutospacing="1" w:after="100" w:afterAutospacing="1" w:line="36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1、项目名称：安徽省荣军康复医院用电计量改造安装采购项目</w:t>
      </w:r>
    </w:p>
    <w:p w14:paraId="70F68295">
      <w:pPr>
        <w:widowControl/>
        <w:spacing w:before="100" w:beforeAutospacing="1" w:after="100" w:afterAutospacing="1" w:line="36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2、采购内容：对门诊楼、住院楼、休养楼、精神卫生中心楼和后勤楼等的各楼层或科室进行用电计量改造安装等。</w:t>
      </w:r>
    </w:p>
    <w:p w14:paraId="215DD10F">
      <w:pPr>
        <w:widowControl/>
        <w:spacing w:before="100" w:beforeAutospacing="1" w:after="100" w:afterAutospacing="1" w:line="36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3、最高限价：193364.06元，详见工程量清单。</w:t>
      </w:r>
    </w:p>
    <w:p w14:paraId="7078DFFC">
      <w:pPr>
        <w:widowControl/>
        <w:spacing w:before="100" w:beforeAutospacing="1" w:after="100" w:afterAutospacing="1" w:line="36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4、中标方式：合理最低价中标。</w:t>
      </w:r>
    </w:p>
    <w:p w14:paraId="52649B58">
      <w:pPr>
        <w:widowControl/>
        <w:spacing w:before="100" w:beforeAutospacing="1" w:after="100" w:afterAutospacing="1" w:line="36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5、完成时间：60天。</w:t>
      </w:r>
    </w:p>
    <w:p w14:paraId="75C3C1B7">
      <w:pPr>
        <w:widowControl/>
        <w:spacing w:before="100" w:beforeAutospacing="1" w:after="100" w:afterAutospacing="1" w:line="36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6、承包方式：包工包料包税，直至达到采购人及电力主管部门验收合格后的一切费用。中标单位不得转包及再分包。</w:t>
      </w:r>
    </w:p>
    <w:p w14:paraId="5D76F9FA">
      <w:pPr>
        <w:widowControl/>
        <w:spacing w:before="100" w:beforeAutospacing="1" w:after="100" w:afterAutospacing="1" w:line="36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7、</w:t>
      </w:r>
      <w:r>
        <w:rPr>
          <w:rFonts w:hint="eastAsia" w:ascii="宋体" w:hAnsi="宋体" w:eastAsia="宋体" w:cstheme="minorEastAsia"/>
          <w:kern w:val="0"/>
          <w:sz w:val="24"/>
        </w:rPr>
        <w:t>质保期为1年，以院方验收合格之日为起始之日。</w:t>
      </w:r>
    </w:p>
    <w:p w14:paraId="3A6DD309">
      <w:pPr>
        <w:widowControl/>
        <w:spacing w:before="100" w:beforeAutospacing="1" w:after="100" w:afterAutospacing="1" w:line="360" w:lineRule="exact"/>
        <w:ind w:firstLine="482" w:firstLineChars="200"/>
        <w:jc w:val="left"/>
        <w:rPr>
          <w:rFonts w:asciiTheme="minorEastAsia" w:hAnsiTheme="minorEastAsia" w:cstheme="minorEastAsia"/>
          <w:b/>
          <w:kern w:val="0"/>
          <w:sz w:val="24"/>
        </w:rPr>
      </w:pPr>
      <w:r>
        <w:rPr>
          <w:rFonts w:hint="eastAsia" w:asciiTheme="minorEastAsia" w:hAnsiTheme="minorEastAsia" w:cstheme="minorEastAsia"/>
          <w:b/>
          <w:kern w:val="0"/>
          <w:sz w:val="24"/>
        </w:rPr>
        <w:t>三、投标人资格要求：</w:t>
      </w:r>
    </w:p>
    <w:p w14:paraId="15653AD6">
      <w:pPr>
        <w:pStyle w:val="4"/>
        <w:spacing w:beforeAutospacing="0" w:afterAutospacing="0" w:line="360" w:lineRule="exact"/>
        <w:ind w:left="239" w:leftChars="114" w:right="302" w:firstLine="120" w:firstLineChars="50"/>
        <w:rPr>
          <w:rFonts w:asciiTheme="minorEastAsia" w:hAnsiTheme="minorEastAsia"/>
          <w:color w:val="FF0000"/>
        </w:rPr>
      </w:pPr>
      <w:r>
        <w:rPr>
          <w:rFonts w:asciiTheme="minorEastAsia" w:hAnsiTheme="minorEastAsia"/>
        </w:rPr>
        <w:t>(1)符合《中华人民共和国政府采购法》第二十二条的规定；</w:t>
      </w:r>
      <w:r>
        <w:rPr>
          <w:rFonts w:asciiTheme="minorEastAsia" w:hAnsiTheme="minorEastAsia"/>
        </w:rPr>
        <w:br w:type="textWrapping"/>
      </w:r>
      <w:r>
        <w:rPr>
          <w:rFonts w:asciiTheme="minorEastAsia" w:hAnsiTheme="minorEastAsia"/>
          <w:color w:val="FF0000"/>
        </w:rPr>
        <w:t>（2）具有独立法人的合法经营资格和对公结算基本账户；</w:t>
      </w:r>
      <w:r>
        <w:rPr>
          <w:rFonts w:asciiTheme="minorEastAsia" w:hAnsiTheme="minorEastAsia"/>
          <w:color w:val="FF0000"/>
        </w:rPr>
        <w:br w:type="textWrapping"/>
      </w:r>
      <w:r>
        <w:rPr>
          <w:rFonts w:hint="eastAsia" w:asciiTheme="minorEastAsia" w:hAnsiTheme="minorEastAsia"/>
          <w:color w:val="FF0000"/>
        </w:rPr>
        <w:t xml:space="preserve"> </w:t>
      </w:r>
      <w:r>
        <w:rPr>
          <w:rFonts w:asciiTheme="minorEastAsia" w:hAnsiTheme="minorEastAsia"/>
          <w:color w:val="FF0000"/>
        </w:rPr>
        <w:t>(3) 投标人营业执照中登记的经营范围含有本次招标的内容；</w:t>
      </w:r>
    </w:p>
    <w:p w14:paraId="239B5ABA">
      <w:pPr>
        <w:pStyle w:val="4"/>
        <w:spacing w:beforeAutospacing="0" w:afterAutospacing="0" w:line="360" w:lineRule="exact"/>
        <w:ind w:left="239" w:leftChars="114" w:right="302" w:firstLine="120" w:firstLineChars="50"/>
        <w:rPr>
          <w:rFonts w:asciiTheme="minorEastAsia" w:hAnsiTheme="minorEastAsia"/>
          <w:color w:val="FF0000"/>
        </w:rPr>
      </w:pPr>
      <w:r>
        <w:rPr>
          <w:rFonts w:hint="eastAsia" w:asciiTheme="minorEastAsia" w:hAnsiTheme="minorEastAsia"/>
          <w:color w:val="FF0000"/>
        </w:rPr>
        <w:t>(4)为更好的满足本项目本地化服务需求，供应商需为桐城市本地企业，若为外地企业需在桐城市辖区内设立分公司，并有固定的经营场所。</w:t>
      </w:r>
    </w:p>
    <w:p w14:paraId="5C824E72">
      <w:pPr>
        <w:pStyle w:val="4"/>
        <w:spacing w:beforeAutospacing="0" w:afterAutospacing="0" w:line="360" w:lineRule="exact"/>
        <w:ind w:left="239" w:leftChars="114" w:right="302"/>
        <w:rPr>
          <w:rFonts w:asciiTheme="minorEastAsia" w:hAnsiTheme="minorEastAsia"/>
          <w:color w:val="FF0000"/>
        </w:rPr>
      </w:pPr>
      <w:r>
        <w:rPr>
          <w:rFonts w:hint="eastAsia" w:asciiTheme="minorEastAsia" w:hAnsiTheme="minorEastAsia"/>
          <w:color w:val="FF0000"/>
        </w:rPr>
        <w:t>（5）具备电力工程施工总承包三级及以上资质(含三级)， 并同时具有承装（修、试）电力设施许可证，许可类别和等级包括：具有承装、承修、承试电力设施许可证五级及以上资质；（2）具有有效安全生产许可证；</w:t>
      </w:r>
    </w:p>
    <w:p w14:paraId="41B35475">
      <w:pPr>
        <w:pStyle w:val="4"/>
        <w:spacing w:beforeAutospacing="0" w:afterAutospacing="0" w:line="360" w:lineRule="exact"/>
        <w:ind w:left="239" w:leftChars="114" w:right="302"/>
        <w:rPr>
          <w:rFonts w:asciiTheme="minorEastAsia" w:hAnsiTheme="minorEastAsia"/>
          <w:color w:val="FF0000"/>
        </w:rPr>
      </w:pPr>
      <w:r>
        <w:rPr>
          <w:rFonts w:asciiTheme="minorEastAsia" w:hAnsiTheme="minorEastAsia"/>
          <w:color w:val="FF0000"/>
        </w:rPr>
        <w:t>（</w:t>
      </w:r>
      <w:r>
        <w:rPr>
          <w:rFonts w:hint="eastAsia" w:asciiTheme="minorEastAsia" w:hAnsiTheme="minorEastAsia"/>
          <w:color w:val="FF0000"/>
        </w:rPr>
        <w:t>6</w:t>
      </w:r>
      <w:r>
        <w:rPr>
          <w:rFonts w:asciiTheme="minorEastAsia" w:hAnsiTheme="minorEastAsia"/>
          <w:color w:val="FF0000"/>
        </w:rPr>
        <w:t>）</w:t>
      </w:r>
      <w:r>
        <w:rPr>
          <w:rFonts w:hint="eastAsia" w:asciiTheme="minorEastAsia" w:hAnsiTheme="minorEastAsia"/>
          <w:color w:val="FF0000"/>
        </w:rPr>
        <w:t>项目负责人资质要求：项目经理由二级及二级以上机电工程专业注册类建造师同时取得安全生产考核合格证B证担任；</w:t>
      </w:r>
      <w:r>
        <w:rPr>
          <w:rFonts w:asciiTheme="minorEastAsia" w:hAnsiTheme="minorEastAsia"/>
          <w:color w:val="FF0000"/>
        </w:rPr>
        <w:br w:type="textWrapping"/>
      </w:r>
      <w:r>
        <w:rPr>
          <w:rFonts w:asciiTheme="minorEastAsia" w:hAnsiTheme="minorEastAsia"/>
          <w:color w:val="FF0000"/>
        </w:rPr>
        <w:t>（</w:t>
      </w:r>
      <w:r>
        <w:rPr>
          <w:rFonts w:hint="eastAsia" w:asciiTheme="minorEastAsia" w:hAnsiTheme="minorEastAsia"/>
          <w:color w:val="FF0000"/>
        </w:rPr>
        <w:t>7</w:t>
      </w:r>
      <w:r>
        <w:rPr>
          <w:rFonts w:asciiTheme="minorEastAsia" w:hAnsiTheme="minorEastAsia"/>
          <w:color w:val="FF0000"/>
        </w:rPr>
        <w:t>）投标人需提供承诺维修服务响应时间</w:t>
      </w:r>
      <w:r>
        <w:rPr>
          <w:rFonts w:hint="eastAsia" w:asciiTheme="minorEastAsia" w:hAnsiTheme="minorEastAsia"/>
          <w:color w:val="FF0000"/>
        </w:rPr>
        <w:t>半</w:t>
      </w:r>
      <w:r>
        <w:rPr>
          <w:rFonts w:asciiTheme="minorEastAsia" w:hAnsiTheme="minorEastAsia"/>
          <w:color w:val="FF0000"/>
        </w:rPr>
        <w:t>小时内到达现场的承诺函；</w:t>
      </w:r>
      <w:r>
        <w:rPr>
          <w:rFonts w:asciiTheme="minorEastAsia" w:hAnsiTheme="minorEastAsia"/>
          <w:color w:val="FF0000"/>
        </w:rPr>
        <w:br w:type="textWrapping"/>
      </w:r>
      <w:r>
        <w:rPr>
          <w:rFonts w:asciiTheme="minorEastAsia" w:hAnsiTheme="minorEastAsia"/>
        </w:rPr>
        <w:t>（</w:t>
      </w:r>
      <w:r>
        <w:rPr>
          <w:rFonts w:hint="eastAsia" w:asciiTheme="minorEastAsia" w:hAnsiTheme="minorEastAsia"/>
        </w:rPr>
        <w:t>8</w:t>
      </w:r>
      <w:r>
        <w:rPr>
          <w:rFonts w:asciiTheme="minorEastAsia" w:hAnsiTheme="minorEastAsia"/>
        </w:rPr>
        <w:t>）本项目不接受联合体投标。</w:t>
      </w:r>
    </w:p>
    <w:p w14:paraId="3AAE93BC">
      <w:pPr>
        <w:pStyle w:val="4"/>
        <w:spacing w:beforeAutospacing="0" w:afterAutospacing="0" w:line="360" w:lineRule="exact"/>
        <w:ind w:right="302" w:firstLine="482" w:firstLineChars="200"/>
        <w:rPr>
          <w:rFonts w:cs="Calibri" w:asciiTheme="minorEastAsia" w:hAnsiTheme="minorEastAsia"/>
          <w:b/>
          <w:color w:val="000000" w:themeColor="text1"/>
        </w:rPr>
      </w:pPr>
      <w:r>
        <w:rPr>
          <w:rFonts w:hint="eastAsia" w:asciiTheme="minorEastAsia" w:hAnsiTheme="minorEastAsia" w:cstheme="minorEastAsia"/>
          <w:b/>
        </w:rPr>
        <w:t>四、报名及购买招标文件：</w:t>
      </w:r>
    </w:p>
    <w:p w14:paraId="0AB8DFC1">
      <w:pPr>
        <w:pStyle w:val="4"/>
        <w:widowControl/>
        <w:shd w:val="clear" w:color="auto" w:fill="FFFFFF"/>
        <w:spacing w:before="100" w:after="100" w:line="360" w:lineRule="exact"/>
        <w:ind w:firstLine="480" w:firstLineChars="200"/>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本项目实行先报名，报名时需携带法定代表人授权委托书原件（备注联系方式）、企业资质证书、营业执照、安全生产许可证、建造师身份证、建造师注册证书、建造师安全生产考核合格证B证等资料复印件（加盖公章）等进行符合性审查后获取招标文件，并提交招标文件编制费</w:t>
      </w:r>
      <w:r>
        <w:rPr>
          <w:rFonts w:hint="eastAsia" w:asciiTheme="minorEastAsia" w:hAnsiTheme="minorEastAsia" w:cstheme="minorEastAsia"/>
          <w:u w:val="single"/>
          <w:shd w:val="clear" w:color="auto" w:fill="FFFFFF"/>
        </w:rPr>
        <w:t>100</w:t>
      </w:r>
      <w:r>
        <w:rPr>
          <w:rFonts w:hint="eastAsia" w:asciiTheme="minorEastAsia" w:hAnsiTheme="minorEastAsia" w:cstheme="minorEastAsia"/>
          <w:shd w:val="clear" w:color="auto" w:fill="FFFFFF"/>
        </w:rPr>
        <w:t>元/本（售后不退）。报名截止时间：</w:t>
      </w:r>
      <w:r>
        <w:rPr>
          <w:rFonts w:hint="eastAsia" w:asciiTheme="minorEastAsia" w:hAnsiTheme="minorEastAsia" w:cstheme="minorEastAsia"/>
          <w:b/>
          <w:kern w:val="2"/>
          <w:u w:val="single"/>
        </w:rPr>
        <w:t>2024</w:t>
      </w:r>
      <w:r>
        <w:rPr>
          <w:rFonts w:hint="eastAsia" w:asciiTheme="minorEastAsia" w:hAnsiTheme="minorEastAsia" w:cstheme="minorEastAsia"/>
          <w:kern w:val="2"/>
        </w:rPr>
        <w:t>年</w:t>
      </w:r>
      <w:r>
        <w:rPr>
          <w:rFonts w:hint="eastAsia" w:asciiTheme="minorEastAsia" w:hAnsiTheme="minorEastAsia" w:cstheme="minorEastAsia"/>
          <w:b/>
          <w:kern w:val="2"/>
          <w:u w:val="single"/>
        </w:rPr>
        <w:t>7</w:t>
      </w:r>
      <w:r>
        <w:rPr>
          <w:rFonts w:hint="eastAsia" w:asciiTheme="minorEastAsia" w:hAnsiTheme="minorEastAsia" w:cstheme="minorEastAsia"/>
          <w:kern w:val="2"/>
        </w:rPr>
        <w:t>月</w:t>
      </w:r>
      <w:r>
        <w:rPr>
          <w:rFonts w:hint="eastAsia" w:asciiTheme="minorEastAsia" w:hAnsiTheme="minorEastAsia" w:cstheme="minorEastAsia"/>
          <w:b/>
          <w:kern w:val="2"/>
          <w:u w:val="single"/>
        </w:rPr>
        <w:t>18</w:t>
      </w:r>
      <w:r>
        <w:rPr>
          <w:rFonts w:hint="eastAsia" w:asciiTheme="minorEastAsia" w:hAnsiTheme="minorEastAsia" w:cstheme="minorEastAsia"/>
          <w:kern w:val="2"/>
        </w:rPr>
        <w:t>日下午</w:t>
      </w:r>
      <w:r>
        <w:rPr>
          <w:rFonts w:hint="eastAsia" w:asciiTheme="minorEastAsia" w:hAnsiTheme="minorEastAsia" w:cstheme="minorEastAsia"/>
          <w:b/>
          <w:kern w:val="2"/>
          <w:u w:val="single"/>
        </w:rPr>
        <w:t>4</w:t>
      </w:r>
      <w:r>
        <w:rPr>
          <w:rFonts w:hint="eastAsia" w:asciiTheme="minorEastAsia" w:hAnsiTheme="minorEastAsia" w:cstheme="minorEastAsia"/>
          <w:kern w:val="2"/>
        </w:rPr>
        <w:t>时整</w:t>
      </w:r>
      <w:r>
        <w:rPr>
          <w:rFonts w:hint="eastAsia" w:asciiTheme="minorEastAsia" w:hAnsiTheme="minorEastAsia" w:cstheme="minorEastAsia"/>
          <w:shd w:val="clear" w:color="auto" w:fill="FFFFFF"/>
        </w:rPr>
        <w:t>前，地址：桐城市徐庄安置点三期19号楼门面房，联系电话：15155660226，联系人：赵丹。</w:t>
      </w:r>
    </w:p>
    <w:p w14:paraId="3090FCF4">
      <w:pPr>
        <w:widowControl/>
        <w:spacing w:before="100" w:beforeAutospacing="1" w:after="100" w:afterAutospacing="1" w:line="3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五、开标时间、地点</w:t>
      </w:r>
    </w:p>
    <w:p w14:paraId="4368F27F">
      <w:pPr>
        <w:widowControl/>
        <w:spacing w:before="100" w:beforeAutospacing="1" w:after="100" w:afterAutospacing="1" w:line="3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开标时间：</w:t>
      </w:r>
      <w:r>
        <w:rPr>
          <w:rFonts w:hint="eastAsia" w:asciiTheme="minorEastAsia" w:hAnsiTheme="minorEastAsia" w:cstheme="minorEastAsia"/>
          <w:color w:val="000000"/>
          <w:sz w:val="24"/>
          <w:u w:val="single"/>
        </w:rPr>
        <w:t>2024</w:t>
      </w:r>
      <w:r>
        <w:rPr>
          <w:rFonts w:hint="eastAsia" w:asciiTheme="minorEastAsia" w:hAnsiTheme="minorEastAsia" w:cstheme="minorEastAsia"/>
          <w:color w:val="000000"/>
          <w:sz w:val="24"/>
        </w:rPr>
        <w:t>年</w:t>
      </w:r>
      <w:r>
        <w:rPr>
          <w:rFonts w:hint="eastAsia" w:asciiTheme="minorEastAsia" w:hAnsiTheme="minorEastAsia" w:cstheme="minorEastAsia"/>
          <w:color w:val="000000"/>
          <w:sz w:val="24"/>
          <w:u w:val="single"/>
        </w:rPr>
        <w:t>7</w:t>
      </w:r>
      <w:r>
        <w:rPr>
          <w:rFonts w:hint="eastAsia" w:asciiTheme="minorEastAsia" w:hAnsiTheme="minorEastAsia" w:cstheme="minorEastAsia"/>
          <w:color w:val="000000"/>
          <w:sz w:val="24"/>
        </w:rPr>
        <w:t>月</w:t>
      </w:r>
      <w:r>
        <w:rPr>
          <w:rFonts w:hint="eastAsia" w:asciiTheme="minorEastAsia" w:hAnsiTheme="minorEastAsia" w:cstheme="minorEastAsia"/>
          <w:color w:val="000000"/>
          <w:sz w:val="24"/>
          <w:u w:val="single"/>
        </w:rPr>
        <w:t>19</w:t>
      </w:r>
      <w:r>
        <w:rPr>
          <w:rFonts w:hint="eastAsia" w:asciiTheme="minorEastAsia" w:hAnsiTheme="minorEastAsia" w:cstheme="minorEastAsia"/>
          <w:color w:val="000000"/>
          <w:sz w:val="24"/>
        </w:rPr>
        <w:t>日上午</w:t>
      </w:r>
      <w:r>
        <w:rPr>
          <w:rFonts w:hint="eastAsia" w:asciiTheme="minorEastAsia" w:hAnsiTheme="minorEastAsia" w:cstheme="minorEastAsia"/>
          <w:color w:val="000000"/>
          <w:sz w:val="24"/>
          <w:u w:val="single"/>
        </w:rPr>
        <w:t>9</w:t>
      </w:r>
      <w:r>
        <w:rPr>
          <w:rFonts w:hint="eastAsia" w:asciiTheme="minorEastAsia" w:hAnsiTheme="minorEastAsia" w:cstheme="minorEastAsia"/>
          <w:color w:val="000000"/>
          <w:sz w:val="24"/>
        </w:rPr>
        <w:t>时</w:t>
      </w:r>
      <w:r>
        <w:rPr>
          <w:rFonts w:hint="eastAsia" w:asciiTheme="minorEastAsia" w:hAnsiTheme="minorEastAsia" w:cstheme="minorEastAsia"/>
          <w:color w:val="000000"/>
          <w:sz w:val="24"/>
          <w:u w:val="single"/>
        </w:rPr>
        <w:t>30</w:t>
      </w:r>
      <w:r>
        <w:rPr>
          <w:rFonts w:hint="eastAsia" w:asciiTheme="minorEastAsia" w:hAnsiTheme="minorEastAsia" w:cstheme="minorEastAsia"/>
          <w:color w:val="000000"/>
          <w:sz w:val="24"/>
        </w:rPr>
        <w:t>分</w:t>
      </w:r>
    </w:p>
    <w:p w14:paraId="652B8494">
      <w:pPr>
        <w:widowControl/>
        <w:tabs>
          <w:tab w:val="left" w:pos="6225"/>
        </w:tabs>
        <w:spacing w:before="100" w:beforeAutospacing="1" w:after="100" w:afterAutospacing="1" w:line="36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开标地点：</w:t>
      </w:r>
      <w:r>
        <w:rPr>
          <w:rFonts w:hint="eastAsia" w:asciiTheme="minorEastAsia" w:hAnsiTheme="minorEastAsia" w:cstheme="minorEastAsia"/>
          <w:color w:val="000000"/>
          <w:kern w:val="0"/>
          <w:sz w:val="24"/>
        </w:rPr>
        <w:t>安徽华远工程造价事务有限公司</w:t>
      </w:r>
      <w:r>
        <w:rPr>
          <w:rFonts w:asciiTheme="minorEastAsia" w:hAnsiTheme="minorEastAsia"/>
          <w:bCs/>
          <w:color w:val="000000" w:themeColor="text1"/>
          <w:sz w:val="24"/>
          <w:shd w:val="clear" w:color="auto" w:fill="FFFFFF"/>
        </w:rPr>
        <w:tab/>
      </w:r>
    </w:p>
    <w:p w14:paraId="02DFCFEE">
      <w:pPr>
        <w:widowControl/>
        <w:spacing w:before="100" w:beforeAutospacing="1" w:after="100" w:afterAutospacing="1" w:line="360" w:lineRule="exact"/>
        <w:ind w:firstLine="480" w:firstLineChars="200"/>
        <w:jc w:val="left"/>
        <w:rPr>
          <w:rFonts w:asciiTheme="minorEastAsia" w:hAnsiTheme="minorEastAsia" w:cstheme="minorEastAsia"/>
          <w:color w:val="000000" w:themeColor="text1"/>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4EF145C3">
      <w:pPr>
        <w:widowControl/>
        <w:spacing w:before="100" w:beforeAutospacing="1" w:after="100" w:afterAutospacing="1" w:line="360" w:lineRule="exact"/>
        <w:ind w:firstLine="482" w:firstLineChars="200"/>
        <w:jc w:val="left"/>
        <w:rPr>
          <w:rFonts w:asciiTheme="minorEastAsia" w:hAnsiTheme="minorEastAsia" w:cstheme="minorEastAsia"/>
          <w:b/>
        </w:rPr>
      </w:pPr>
      <w:r>
        <w:rPr>
          <w:rFonts w:hint="eastAsia" w:asciiTheme="minorEastAsia" w:hAnsiTheme="minorEastAsia" w:cstheme="minorEastAsia"/>
          <w:b/>
          <w:color w:val="000000"/>
          <w:sz w:val="24"/>
        </w:rPr>
        <w:t>六、联系方式</w:t>
      </w:r>
    </w:p>
    <w:p w14:paraId="5BBA6EF3">
      <w:pPr>
        <w:widowControl/>
        <w:spacing w:before="100" w:beforeAutospacing="1" w:after="100" w:afterAutospacing="1" w:line="3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招标人：</w:t>
      </w:r>
      <w:r>
        <w:rPr>
          <w:rFonts w:hint="eastAsia" w:asciiTheme="minorEastAsia" w:hAnsiTheme="minorEastAsia" w:cstheme="minorEastAsia"/>
          <w:color w:val="000000"/>
          <w:kern w:val="0"/>
          <w:sz w:val="24"/>
        </w:rPr>
        <w:t>安徽省荣军康复医院</w:t>
      </w:r>
    </w:p>
    <w:p w14:paraId="7DC40B24">
      <w:pPr>
        <w:widowControl/>
        <w:spacing w:before="100" w:beforeAutospacing="1" w:after="100" w:afterAutospacing="1" w:line="3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联系人：胡先生</w:t>
      </w:r>
      <w:r>
        <w:rPr>
          <w:rFonts w:hint="eastAsia" w:asciiTheme="minorEastAsia" w:hAnsiTheme="minorEastAsia" w:cstheme="minorEastAsia"/>
        </w:rPr>
        <w:t xml:space="preserve">   </w:t>
      </w:r>
      <w:r>
        <w:rPr>
          <w:rFonts w:hint="eastAsia" w:asciiTheme="minorEastAsia" w:hAnsiTheme="minorEastAsia" w:cstheme="minorEastAsia"/>
          <w:color w:val="000000"/>
          <w:sz w:val="24"/>
        </w:rPr>
        <w:t>联系电话：0556-5631028</w:t>
      </w:r>
    </w:p>
    <w:p w14:paraId="5D4748D5">
      <w:pPr>
        <w:widowControl/>
        <w:spacing w:before="100" w:beforeAutospacing="1" w:after="100" w:afterAutospacing="1" w:line="36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招标代理机构：安徽华远工程造价事务有限公司</w:t>
      </w:r>
    </w:p>
    <w:p w14:paraId="0353F6FF">
      <w:pPr>
        <w:widowControl/>
        <w:spacing w:before="100" w:beforeAutospacing="1" w:after="100" w:afterAutospacing="1" w:line="36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bCs/>
          <w:color w:val="000000"/>
          <w:kern w:val="0"/>
          <w:sz w:val="24"/>
          <w:shd w:val="clear" w:color="auto" w:fill="FFFFFF"/>
        </w:rPr>
        <w:t>地  址：</w:t>
      </w:r>
      <w:r>
        <w:rPr>
          <w:rFonts w:hint="eastAsia" w:asciiTheme="minorEastAsia" w:hAnsiTheme="minorEastAsia" w:cstheme="minorEastAsia"/>
          <w:color w:val="000000"/>
          <w:kern w:val="0"/>
          <w:sz w:val="24"/>
        </w:rPr>
        <w:t>桐城市徐庄安置点三期19号楼门面房</w:t>
      </w:r>
    </w:p>
    <w:p w14:paraId="6B0B9FC5">
      <w:pPr>
        <w:widowControl/>
        <w:spacing w:before="100" w:beforeAutospacing="1" w:after="100" w:afterAutospacing="1" w:line="36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联系人：赵 丹   </w:t>
      </w:r>
      <w:r>
        <w:rPr>
          <w:rFonts w:hint="eastAsia" w:asciiTheme="minorEastAsia" w:hAnsiTheme="minorEastAsia" w:cstheme="minorEastAsia"/>
          <w:color w:val="000000"/>
          <w:kern w:val="0"/>
          <w:sz w:val="24"/>
          <w:shd w:val="clear" w:color="auto" w:fill="FFFFFF"/>
        </w:rPr>
        <w:t>联系电话：15155660226</w:t>
      </w:r>
    </w:p>
    <w:p w14:paraId="4B3B90CD">
      <w:pPr>
        <w:widowControl/>
        <w:spacing w:before="100" w:beforeAutospacing="1" w:after="100" w:afterAutospacing="1" w:line="360" w:lineRule="exact"/>
        <w:jc w:val="left"/>
        <w:rPr>
          <w:rFonts w:asciiTheme="minorEastAsia" w:hAnsiTheme="minorEastAsia" w:cstheme="minorEastAsia"/>
          <w:b/>
          <w:color w:val="000000"/>
          <w:kern w:val="0"/>
          <w:sz w:val="24"/>
        </w:rPr>
      </w:pPr>
    </w:p>
    <w:p w14:paraId="014DE153">
      <w:pPr>
        <w:widowControl/>
        <w:spacing w:before="100" w:beforeAutospacing="1" w:after="100" w:afterAutospacing="1" w:line="360" w:lineRule="exact"/>
        <w:ind w:firstLine="5783" w:firstLineChars="2400"/>
        <w:jc w:val="left"/>
        <w:rPr>
          <w:rFonts w:asciiTheme="minorEastAsia" w:hAnsiTheme="minorEastAsia" w:cstheme="minorEastAsia"/>
          <w:b/>
          <w:color w:val="000000"/>
          <w:kern w:val="0"/>
          <w:sz w:val="24"/>
        </w:rPr>
      </w:pPr>
    </w:p>
    <w:p w14:paraId="5A07189C">
      <w:pPr>
        <w:widowControl/>
        <w:spacing w:before="100" w:beforeAutospacing="1" w:after="100" w:afterAutospacing="1" w:line="360" w:lineRule="exact"/>
        <w:ind w:firstLine="5783" w:firstLineChars="2400"/>
        <w:jc w:val="left"/>
        <w:rPr>
          <w:rFonts w:asciiTheme="minorEastAsia" w:hAnsiTheme="minorEastAsia" w:cstheme="minorEastAsia"/>
          <w:b/>
          <w:color w:val="000000"/>
          <w:kern w:val="0"/>
          <w:sz w:val="24"/>
        </w:rPr>
      </w:pPr>
    </w:p>
    <w:p w14:paraId="380DFAF2">
      <w:pPr>
        <w:widowControl/>
        <w:spacing w:before="100" w:beforeAutospacing="1" w:after="100" w:afterAutospacing="1" w:line="360" w:lineRule="exact"/>
        <w:ind w:firstLine="5783" w:firstLineChars="2400"/>
        <w:jc w:val="left"/>
        <w:rPr>
          <w:rFonts w:asciiTheme="minorEastAsia" w:hAnsiTheme="minorEastAsia" w:cstheme="minorEastAsia"/>
          <w:b/>
        </w:rPr>
      </w:pPr>
      <w:r>
        <w:rPr>
          <w:rFonts w:hint="eastAsia" w:asciiTheme="minorEastAsia" w:hAnsiTheme="minorEastAsia" w:cstheme="minorEastAsia"/>
          <w:b/>
          <w:color w:val="000000"/>
          <w:kern w:val="0"/>
          <w:sz w:val="24"/>
        </w:rPr>
        <w:t>安徽省荣军康复医院</w:t>
      </w:r>
    </w:p>
    <w:p w14:paraId="52E764D6">
      <w:pPr>
        <w:widowControl/>
        <w:spacing w:before="100" w:beforeAutospacing="1" w:after="100" w:afterAutospacing="1" w:line="360" w:lineRule="exact"/>
        <w:ind w:firstLine="6023" w:firstLineChars="2500"/>
        <w:jc w:val="left"/>
        <w:rPr>
          <w:rFonts w:asciiTheme="minorEastAsia" w:hAnsiTheme="minorEastAsia" w:cstheme="minorEastAsia"/>
          <w:b/>
        </w:rPr>
      </w:pPr>
      <w:r>
        <w:rPr>
          <w:rFonts w:hint="eastAsia" w:asciiTheme="minorEastAsia" w:hAnsiTheme="minorEastAsia" w:cstheme="minorEastAsia"/>
          <w:b/>
          <w:color w:val="000000"/>
          <w:kern w:val="0"/>
          <w:sz w:val="24"/>
        </w:rPr>
        <w:t>2024年7月1</w:t>
      </w:r>
      <w:r>
        <w:rPr>
          <w:rFonts w:hint="eastAsia" w:asciiTheme="minorEastAsia" w:hAnsiTheme="minorEastAsia" w:cstheme="minorEastAsia"/>
          <w:b/>
          <w:color w:val="000000"/>
          <w:kern w:val="0"/>
          <w:sz w:val="24"/>
          <w:lang w:val="en-US" w:eastAsia="zh-CN"/>
        </w:rPr>
        <w:t>2</w:t>
      </w:r>
      <w:bookmarkStart w:id="0" w:name="_GoBack"/>
      <w:bookmarkEnd w:id="0"/>
      <w:r>
        <w:rPr>
          <w:rFonts w:hint="eastAsia" w:asciiTheme="minorEastAsia" w:hAnsiTheme="minorEastAsia" w:cstheme="minorEastAsia"/>
          <w:b/>
          <w:color w:val="000000"/>
          <w:kern w:val="0"/>
          <w:sz w:val="24"/>
        </w:rPr>
        <w:t>日</w:t>
      </w:r>
    </w:p>
    <w:p w14:paraId="65D28F73">
      <w:pPr>
        <w:spacing w:line="520" w:lineRule="exact"/>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2"/>
          <w:szCs w:val="32"/>
        </w:rPr>
        <w:br w:type="page"/>
      </w:r>
      <w:r>
        <w:rPr>
          <w:rFonts w:hint="eastAsia" w:asciiTheme="minorEastAsia" w:hAnsiTheme="minorEastAsia" w:cstheme="minorEastAsia"/>
          <w:b/>
          <w:color w:val="000000"/>
          <w:sz w:val="36"/>
          <w:szCs w:val="36"/>
        </w:rPr>
        <w:t>用电计量改造安装采购项目投标须知</w:t>
      </w:r>
    </w:p>
    <w:p w14:paraId="5D006C7C">
      <w:pPr>
        <w:pStyle w:val="4"/>
        <w:spacing w:beforeAutospacing="0" w:afterAutospacing="0" w:line="520" w:lineRule="exact"/>
        <w:ind w:right="302" w:firstLine="482" w:firstLineChars="200"/>
        <w:jc w:val="both"/>
        <w:rPr>
          <w:rFonts w:cs="Calibri"/>
          <w:b/>
          <w:bCs/>
          <w:color w:val="000000"/>
        </w:rPr>
      </w:pPr>
      <w:r>
        <w:rPr>
          <w:rFonts w:hint="eastAsia" w:cs="Calibri"/>
          <w:b/>
          <w:bCs/>
          <w:color w:val="000000"/>
        </w:rPr>
        <w:t>一、付款方式</w:t>
      </w:r>
    </w:p>
    <w:p w14:paraId="6C2F0264">
      <w:pPr>
        <w:widowControl/>
        <w:spacing w:before="100" w:beforeAutospacing="1" w:after="100" w:afterAutospacing="1" w:line="520" w:lineRule="exact"/>
        <w:ind w:firstLine="480" w:firstLineChars="200"/>
        <w:jc w:val="left"/>
        <w:rPr>
          <w:rFonts w:ascii="宋体" w:hAnsi="宋体" w:eastAsia="宋体" w:cs="Calibri"/>
          <w:bCs/>
          <w:color w:val="000000"/>
          <w:sz w:val="24"/>
        </w:rPr>
      </w:pPr>
      <w:r>
        <w:rPr>
          <w:rFonts w:hint="eastAsia" w:ascii="宋体" w:hAnsi="宋体" w:eastAsia="宋体" w:cs="Calibri"/>
          <w:bCs/>
          <w:color w:val="000000"/>
          <w:sz w:val="24"/>
        </w:rPr>
        <w:t>1、此项目本着先服务后付款的原则，工程量清单中的内容全部安装结束并调试完成投入使用后，经院相关科室使用满1个月后且无质量问题，院方组织人员给予验收；</w:t>
      </w:r>
    </w:p>
    <w:p w14:paraId="3E6F2E19">
      <w:pPr>
        <w:widowControl/>
        <w:spacing w:before="100" w:beforeAutospacing="1" w:after="100" w:afterAutospacing="1" w:line="520" w:lineRule="exact"/>
        <w:ind w:firstLine="480" w:firstLineChars="200"/>
        <w:jc w:val="left"/>
        <w:rPr>
          <w:rFonts w:ascii="宋体" w:hAnsi="宋体" w:eastAsia="宋体" w:cstheme="minorEastAsia"/>
          <w:kern w:val="0"/>
          <w:sz w:val="24"/>
        </w:rPr>
      </w:pPr>
      <w:r>
        <w:rPr>
          <w:rFonts w:hint="eastAsia" w:ascii="宋体" w:hAnsi="宋体" w:eastAsia="宋体" w:cs="Calibri"/>
          <w:bCs/>
          <w:color w:val="000000"/>
          <w:sz w:val="24"/>
        </w:rPr>
        <w:t>2、</w:t>
      </w:r>
      <w:r>
        <w:rPr>
          <w:rFonts w:hint="eastAsia" w:ascii="宋体" w:hAnsi="宋体" w:eastAsia="宋体" w:cstheme="minorEastAsia"/>
          <w:kern w:val="0"/>
          <w:sz w:val="24"/>
        </w:rPr>
        <w:t>项目完工</w:t>
      </w:r>
      <w:r>
        <w:rPr>
          <w:rFonts w:hint="eastAsia" w:ascii="宋体" w:hAnsi="宋体" w:eastAsia="宋体" w:cs="Calibri"/>
          <w:bCs/>
          <w:color w:val="000000"/>
          <w:sz w:val="24"/>
        </w:rPr>
        <w:t>验收合格后</w:t>
      </w:r>
      <w:r>
        <w:rPr>
          <w:rFonts w:hint="eastAsia" w:ascii="宋体" w:hAnsi="宋体" w:eastAsia="宋体" w:cstheme="minorEastAsia"/>
          <w:kern w:val="0"/>
          <w:sz w:val="24"/>
        </w:rPr>
        <w:t>，院方委托第三方审计机构进行审计，审计结果经双方确认后，院方一次性支付合同价款，同时中标单位以审计后金额的3%向院方缴纳项目质保金，待质保期满后一次性无息支付。</w:t>
      </w:r>
    </w:p>
    <w:p w14:paraId="64ACB374">
      <w:pPr>
        <w:widowControl/>
        <w:spacing w:line="52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二、开标时间</w:t>
      </w:r>
    </w:p>
    <w:p w14:paraId="2B634187">
      <w:pPr>
        <w:widowControl/>
        <w:spacing w:line="52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1、</w:t>
      </w:r>
      <w:r>
        <w:rPr>
          <w:rFonts w:hint="eastAsia" w:asciiTheme="minorEastAsia" w:hAnsiTheme="minorEastAsia" w:cstheme="minorEastAsia"/>
          <w:b/>
          <w:color w:val="000000"/>
          <w:sz w:val="24"/>
          <w:u w:val="single"/>
        </w:rPr>
        <w:t>2024</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7</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19</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30</w:t>
      </w:r>
      <w:r>
        <w:rPr>
          <w:rFonts w:hint="eastAsia" w:asciiTheme="minorEastAsia" w:hAnsiTheme="minorEastAsia" w:cstheme="minorEastAsia"/>
          <w:b/>
          <w:color w:val="000000"/>
          <w:sz w:val="24"/>
        </w:rPr>
        <w:t>分</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开标，超时不接受投标文件。</w:t>
      </w:r>
    </w:p>
    <w:p w14:paraId="28C7D412">
      <w:pPr>
        <w:widowControl/>
        <w:spacing w:line="52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2、投标文件的袋装要求</w:t>
      </w:r>
    </w:p>
    <w:p w14:paraId="3D76BDEA">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14:paraId="5322052C">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2.2所有投标文件的密封袋的封口处应加盖投标人印章。</w:t>
      </w:r>
    </w:p>
    <w:p w14:paraId="7E1A3A96">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2.3投标文件密封袋上均应注明下列识别标志:</w:t>
      </w:r>
    </w:p>
    <w:p w14:paraId="2B46EE1E">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招标人名称：</w:t>
      </w:r>
      <w:r>
        <w:rPr>
          <w:rFonts w:hint="eastAsia" w:asciiTheme="minorEastAsia" w:hAnsiTheme="minorEastAsia" w:cstheme="minorEastAsia"/>
          <w:color w:val="000000"/>
          <w:kern w:val="0"/>
          <w:sz w:val="24"/>
        </w:rPr>
        <w:t>安徽省荣军康复医院</w:t>
      </w:r>
    </w:p>
    <w:p w14:paraId="6E76FA41">
      <w:pPr>
        <w:widowControl/>
        <w:spacing w:line="520" w:lineRule="exact"/>
        <w:ind w:firstLine="480" w:firstLineChars="200"/>
        <w:jc w:val="left"/>
        <w:rPr>
          <w:rFonts w:ascii="宋体" w:hAnsi="宋体"/>
          <w:sz w:val="24"/>
        </w:rPr>
      </w:pPr>
      <w:r>
        <w:rPr>
          <w:rFonts w:hint="eastAsia" w:asciiTheme="minorEastAsia" w:hAnsiTheme="minorEastAsia" w:cstheme="minorEastAsia"/>
          <w:color w:val="000000"/>
          <w:sz w:val="24"/>
        </w:rPr>
        <w:t>项目名称：安徽省荣军康复医院</w:t>
      </w:r>
      <w:r>
        <w:rPr>
          <w:rFonts w:hint="eastAsia" w:ascii="宋体" w:hAnsi="宋体"/>
          <w:sz w:val="24"/>
        </w:rPr>
        <w:t>用电计量改造安装采购项目</w:t>
      </w:r>
    </w:p>
    <w:p w14:paraId="1B1C209C">
      <w:pPr>
        <w:widowControl/>
        <w:spacing w:line="520" w:lineRule="exact"/>
        <w:ind w:firstLine="482" w:firstLineChars="200"/>
        <w:jc w:val="left"/>
        <w:rPr>
          <w:rFonts w:asciiTheme="minorEastAsia" w:hAnsiTheme="minorEastAsia" w:cstheme="minorEastAsia"/>
          <w:color w:val="000000"/>
          <w:sz w:val="24"/>
        </w:rPr>
      </w:pPr>
      <w:r>
        <w:rPr>
          <w:rFonts w:hint="eastAsia" w:asciiTheme="minorEastAsia" w:hAnsiTheme="minorEastAsia" w:cstheme="minorEastAsia"/>
          <w:b/>
          <w:color w:val="000000"/>
          <w:sz w:val="24"/>
          <w:u w:val="single"/>
        </w:rPr>
        <w:t>2024</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7</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19</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30</w:t>
      </w:r>
      <w:r>
        <w:rPr>
          <w:rFonts w:hint="eastAsia" w:asciiTheme="minorEastAsia" w:hAnsiTheme="minorEastAsia" w:cstheme="minorEastAsia"/>
          <w:b/>
          <w:color w:val="000000"/>
          <w:sz w:val="24"/>
        </w:rPr>
        <w:t>分</w:t>
      </w:r>
      <w:r>
        <w:rPr>
          <w:rFonts w:hint="eastAsia" w:asciiTheme="minorEastAsia" w:hAnsiTheme="minorEastAsia" w:cstheme="minorEastAsia"/>
          <w:b/>
          <w:color w:val="000000"/>
          <w:sz w:val="24"/>
          <w:u w:val="single"/>
        </w:rPr>
        <w:t>整</w:t>
      </w:r>
      <w:r>
        <w:rPr>
          <w:rFonts w:hint="eastAsia" w:asciiTheme="minorEastAsia" w:hAnsiTheme="minorEastAsia" w:cstheme="minorEastAsia"/>
          <w:color w:val="000000"/>
          <w:sz w:val="24"/>
        </w:rPr>
        <w:t>开标，此时间以前不得开封。</w:t>
      </w:r>
    </w:p>
    <w:p w14:paraId="12940B81">
      <w:pPr>
        <w:widowControl/>
        <w:spacing w:line="520" w:lineRule="exact"/>
        <w:ind w:firstLine="482" w:firstLineChars="200"/>
        <w:jc w:val="left"/>
        <w:rPr>
          <w:rFonts w:ascii="宋体" w:hAnsi="宋体" w:eastAsia="宋体" w:cstheme="minorEastAsia"/>
          <w:b/>
          <w:color w:val="FF0000"/>
          <w:sz w:val="24"/>
        </w:rPr>
      </w:pPr>
      <w:r>
        <w:rPr>
          <w:rFonts w:hint="eastAsia" w:ascii="宋体" w:hAnsi="宋体" w:eastAsia="宋体"/>
          <w:b/>
          <w:color w:val="FF0000"/>
          <w:sz w:val="24"/>
        </w:rPr>
        <w:t>2.4递交投标文件内容：一、资格审查部分：①投标人的企业营业执照、开户许可证和投标人资格要求的其他相关资料扫描或复印件（加盖公章）；②附件2：法人代表身份证明；③附件3：授权委托书；二、商务报价部分：附件1：投标报价函。注：招标公告第三条“投标人资格要求”的红色部分必须提供。</w:t>
      </w:r>
    </w:p>
    <w:p w14:paraId="3FAE9D58">
      <w:pPr>
        <w:widowControl/>
        <w:spacing w:line="52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3、投标文件提交的截止时间</w:t>
      </w:r>
    </w:p>
    <w:p w14:paraId="121D0201">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3.1投标文件的截止时间：</w:t>
      </w:r>
      <w:r>
        <w:rPr>
          <w:rFonts w:hint="eastAsia" w:asciiTheme="minorEastAsia" w:hAnsiTheme="minorEastAsia" w:cstheme="minorEastAsia"/>
          <w:b/>
          <w:color w:val="000000"/>
          <w:sz w:val="24"/>
          <w:u w:val="single"/>
        </w:rPr>
        <w:t>2024</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7</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19</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 xml:space="preserve">9 </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30</w:t>
      </w:r>
      <w:r>
        <w:rPr>
          <w:rFonts w:hint="eastAsia" w:asciiTheme="minorEastAsia" w:hAnsiTheme="minorEastAsia" w:cstheme="minorEastAsia"/>
          <w:b/>
          <w:color w:val="000000"/>
          <w:sz w:val="24"/>
        </w:rPr>
        <w:t>分</w:t>
      </w:r>
      <w:r>
        <w:rPr>
          <w:rFonts w:hint="eastAsia" w:asciiTheme="minorEastAsia" w:hAnsiTheme="minorEastAsia" w:cstheme="minorEastAsia"/>
          <w:b/>
          <w:color w:val="000000"/>
          <w:sz w:val="24"/>
          <w:u w:val="single"/>
        </w:rPr>
        <w:t>整</w:t>
      </w:r>
    </w:p>
    <w:p w14:paraId="213081D4">
      <w:pPr>
        <w:widowControl/>
        <w:spacing w:before="100" w:beforeAutospacing="1" w:after="100" w:afterAutospacing="1" w:line="52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投标文件提交地点：</w:t>
      </w:r>
      <w:r>
        <w:rPr>
          <w:rFonts w:hint="eastAsia" w:asciiTheme="minorEastAsia" w:hAnsiTheme="minorEastAsia" w:cstheme="minorEastAsia"/>
          <w:color w:val="000000"/>
          <w:kern w:val="0"/>
          <w:sz w:val="24"/>
        </w:rPr>
        <w:t>安徽华远工程造价事务有限公司</w:t>
      </w:r>
    </w:p>
    <w:p w14:paraId="439A4750">
      <w:pPr>
        <w:widowControl/>
        <w:spacing w:before="100" w:beforeAutospacing="1" w:after="100" w:afterAutospacing="1" w:line="52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55BA0253">
      <w:pPr>
        <w:widowControl/>
        <w:spacing w:before="100" w:beforeAutospacing="1" w:after="100" w:afterAutospacing="1"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3.2到投标截止时间止，招标人收到的投标文件份数少于3份的，招标人将依法重新组织招标。</w:t>
      </w:r>
    </w:p>
    <w:p w14:paraId="74BD6677">
      <w:pPr>
        <w:widowControl/>
        <w:spacing w:line="52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三、开标</w:t>
      </w:r>
    </w:p>
    <w:p w14:paraId="77AC5DCC">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1、开标时，投标人须带营业执照复印件、相关证书复印件（加盖公章）、法人或委托人身份证、委托书、投标书等有效证件，资格审核后并签字入场。</w:t>
      </w:r>
    </w:p>
    <w:p w14:paraId="458195D5">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2、开标程序</w:t>
      </w:r>
    </w:p>
    <w:p w14:paraId="103ACDE8">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2.1开标由招标代理机构主持；</w:t>
      </w:r>
    </w:p>
    <w:p w14:paraId="4B9233A6">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2.2公布在投标截止时间前递交投标文件投标人名称；</w:t>
      </w:r>
    </w:p>
    <w:p w14:paraId="428FAF8E">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2.3由招标人代表检查投标文件的密封情况；若投标文件密封不完好或未加盖投标人和法定代表人印章，则视为无效投标文件；</w:t>
      </w:r>
    </w:p>
    <w:p w14:paraId="6DA4E2A9">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2.4按投标文件递交先后的时间开标。</w:t>
      </w:r>
    </w:p>
    <w:p w14:paraId="750C85AB">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2.5由工作人员当众拆除投标文件“资格审查部分”的密封将“资格审查部分”送评委室评审。经评审委员会评审合格的投标单位方可进行商务部分的评审。</w:t>
      </w:r>
    </w:p>
    <w:p w14:paraId="50B96763">
      <w:pPr>
        <w:widowControl/>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2.6 由工作人员当众拆除经评审合格投标单位投标文件商务部分的密封，宣读投标人名称、投标报价及其他主要内容后，送评标委员会进行评审。</w:t>
      </w:r>
    </w:p>
    <w:p w14:paraId="6D094F6A">
      <w:pPr>
        <w:widowControl/>
        <w:spacing w:line="52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2.7招标人对开标过程进行记录，并存档备查。</w:t>
      </w:r>
    </w:p>
    <w:p w14:paraId="3874CE9E">
      <w:pPr>
        <w:widowControl/>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2.8投标人对资格审查部分评审结果有异议的，应现场及时提出，商务标一经开启，现场将不接受投标人对资格审查部分异议。</w:t>
      </w:r>
    </w:p>
    <w:p w14:paraId="10E7DE07">
      <w:pPr>
        <w:widowControl/>
        <w:spacing w:line="520" w:lineRule="exact"/>
        <w:ind w:firstLine="480" w:firstLineChars="200"/>
        <w:jc w:val="left"/>
        <w:rPr>
          <w:rFonts w:asciiTheme="minorEastAsia" w:hAnsiTheme="minorEastAsia" w:cstheme="minorEastAsia"/>
          <w:b/>
          <w:bCs/>
          <w:color w:val="000000"/>
          <w:sz w:val="24"/>
        </w:rPr>
      </w:pPr>
      <w:r>
        <w:rPr>
          <w:rFonts w:hint="eastAsia" w:asciiTheme="minorEastAsia" w:hAnsiTheme="minorEastAsia" w:cstheme="minorEastAsia"/>
          <w:bCs/>
          <w:color w:val="000000"/>
          <w:sz w:val="24"/>
        </w:rPr>
        <w:t>3、有下列情况之一的，投标文件作废，取消资格：</w:t>
      </w:r>
    </w:p>
    <w:p w14:paraId="67C2B5D8">
      <w:pPr>
        <w:widowControl/>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3.1未按规定格式和要求制作投标文件的</w:t>
      </w:r>
      <w:r>
        <w:rPr>
          <w:rFonts w:hint="eastAsia" w:asciiTheme="minorEastAsia" w:hAnsiTheme="minorEastAsia" w:cstheme="minor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Pr>
          <w:rFonts w:hint="eastAsia" w:asciiTheme="minorEastAsia" w:hAnsiTheme="minorEastAsia" w:cstheme="minorEastAsia"/>
          <w:b/>
          <w:color w:val="000000"/>
          <w:kern w:val="0"/>
          <w:sz w:val="24"/>
        </w:rPr>
        <w:t>、</w:t>
      </w:r>
      <w:r>
        <w:rPr>
          <w:rFonts w:hint="eastAsia" w:asciiTheme="minorEastAsia" w:hAnsiTheme="minorEastAsia" w:cstheme="minorEastAsia"/>
          <w:b/>
          <w:color w:val="000000"/>
          <w:sz w:val="24"/>
        </w:rPr>
        <w:t>投标单位名称（下），并加盖公章，</w:t>
      </w:r>
      <w:r>
        <w:rPr>
          <w:rFonts w:hint="eastAsia" w:asciiTheme="minorEastAsia" w:hAnsiTheme="minorEastAsia" w:cstheme="minorEastAsia"/>
          <w:b/>
          <w:color w:val="000000"/>
          <w:sz w:val="24"/>
          <w:u w:val="single"/>
        </w:rPr>
        <w:t>2024</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7</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19</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30</w:t>
      </w:r>
      <w:r>
        <w:rPr>
          <w:rFonts w:hint="eastAsia" w:asciiTheme="minorEastAsia" w:hAnsiTheme="minorEastAsia" w:cstheme="minorEastAsia"/>
          <w:b/>
          <w:color w:val="000000"/>
          <w:sz w:val="24"/>
        </w:rPr>
        <w:t>分</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开标，此时间以前不得开封）</w:t>
      </w:r>
      <w:r>
        <w:rPr>
          <w:rFonts w:hint="eastAsia" w:asciiTheme="minorEastAsia" w:hAnsiTheme="minorEastAsia" w:cstheme="minorEastAsia"/>
          <w:color w:val="000000"/>
          <w:sz w:val="24"/>
        </w:rPr>
        <w:t>；</w:t>
      </w:r>
    </w:p>
    <w:p w14:paraId="61EF44EC">
      <w:pPr>
        <w:widowControl/>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3.2投标单位未准时参加询价开标会议或报价文件及相关资料逾期送达；</w:t>
      </w:r>
    </w:p>
    <w:p w14:paraId="2479D131">
      <w:pPr>
        <w:widowControl/>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3.3投标单位未能按文件规定密封的或密封后未加盖公章或公章不清晰的；</w:t>
      </w:r>
    </w:p>
    <w:p w14:paraId="6C930616">
      <w:pPr>
        <w:widowControl/>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3.4投标单位未按报价须知规定要求、提交资料不全的；</w:t>
      </w:r>
    </w:p>
    <w:p w14:paraId="573B6F57">
      <w:pPr>
        <w:widowControl/>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3.5投标单位提交的复印件与原件不一致的，委托人、和公司名称、人员等与投标文件和相关证件中不相符的；</w:t>
      </w:r>
    </w:p>
    <w:p w14:paraId="24316645">
      <w:pPr>
        <w:widowControl/>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3.6投标文件字迹模糊，涂改数字的，大写不规范的</w:t>
      </w:r>
      <w:r>
        <w:rPr>
          <w:rFonts w:hint="eastAsia" w:asciiTheme="minorEastAsia" w:hAnsiTheme="minorEastAsia" w:cstheme="minorEastAsia"/>
          <w:b/>
          <w:color w:val="000000"/>
          <w:sz w:val="24"/>
        </w:rPr>
        <w:t>（注：本次询价只接受电脑打印的报价，不接受手工填写的报价，签名必须使用碳黑色笔。对手工填写的或圆珠笔及其它颜色的笔签名的报价，其报价文件将被视为无效报价文件）</w:t>
      </w:r>
      <w:r>
        <w:rPr>
          <w:rFonts w:hint="eastAsia" w:asciiTheme="minorEastAsia" w:hAnsiTheme="minorEastAsia" w:cstheme="minorEastAsia"/>
          <w:color w:val="000000"/>
          <w:sz w:val="24"/>
        </w:rPr>
        <w:t>；</w:t>
      </w:r>
    </w:p>
    <w:p w14:paraId="68BA3870">
      <w:pPr>
        <w:widowControl/>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3.7法律法规规定符合废标条件的。</w:t>
      </w:r>
    </w:p>
    <w:p w14:paraId="5F39084B">
      <w:pPr>
        <w:widowControl/>
        <w:spacing w:line="52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color w:val="000000"/>
          <w:sz w:val="24"/>
        </w:rPr>
        <w:t>四、评标办法</w:t>
      </w:r>
    </w:p>
    <w:p w14:paraId="067E1E6C">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1、评标委员会</w:t>
      </w:r>
    </w:p>
    <w:p w14:paraId="6C275151">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1.1评标委员会由招标人依法组建，负责评标活动。 </w:t>
      </w:r>
    </w:p>
    <w:p w14:paraId="6AB98F0D">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2、评标办法：合理低价法。</w:t>
      </w:r>
    </w:p>
    <w:p w14:paraId="56DD28FF">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2.1先评“资格审查部分”</w:t>
      </w:r>
    </w:p>
    <w:p w14:paraId="0D273997">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资格审查部分评审表</w:t>
      </w:r>
    </w:p>
    <w:tbl>
      <w:tblPr>
        <w:tblStyle w:val="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387"/>
        <w:gridCol w:w="992"/>
      </w:tblGrid>
      <w:tr w14:paraId="24FF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227710D">
            <w:pPr>
              <w:widowControl/>
              <w:spacing w:line="52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评审因素</w:t>
            </w:r>
          </w:p>
        </w:tc>
        <w:tc>
          <w:tcPr>
            <w:tcW w:w="5387" w:type="dxa"/>
            <w:tcBorders>
              <w:top w:val="single" w:color="auto" w:sz="4" w:space="0"/>
              <w:left w:val="nil"/>
              <w:bottom w:val="single" w:color="auto" w:sz="4" w:space="0"/>
              <w:right w:val="single" w:color="auto" w:sz="4" w:space="0"/>
            </w:tcBorders>
            <w:shd w:val="clear" w:color="auto" w:fill="auto"/>
            <w:vAlign w:val="center"/>
          </w:tcPr>
          <w:p w14:paraId="6276D1AE">
            <w:pPr>
              <w:widowControl/>
              <w:spacing w:line="52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评审标准</w:t>
            </w:r>
          </w:p>
        </w:tc>
        <w:tc>
          <w:tcPr>
            <w:tcW w:w="992" w:type="dxa"/>
            <w:tcBorders>
              <w:top w:val="single" w:color="auto" w:sz="4" w:space="0"/>
              <w:left w:val="nil"/>
              <w:bottom w:val="single" w:color="auto" w:sz="4" w:space="0"/>
              <w:right w:val="single" w:color="auto" w:sz="4" w:space="0"/>
            </w:tcBorders>
            <w:shd w:val="clear" w:color="auto" w:fill="auto"/>
            <w:vAlign w:val="center"/>
          </w:tcPr>
          <w:p w14:paraId="64BC4DEA">
            <w:pPr>
              <w:widowControl/>
              <w:spacing w:line="520" w:lineRule="exact"/>
              <w:jc w:val="center"/>
              <w:rPr>
                <w:rFonts w:asciiTheme="minorEastAsia" w:hAnsiTheme="minorEastAsia" w:cstheme="minorEastAsia"/>
                <w:sz w:val="24"/>
              </w:rPr>
            </w:pPr>
            <w:r>
              <w:rPr>
                <w:rFonts w:hint="eastAsia" w:asciiTheme="minorEastAsia" w:hAnsiTheme="minorEastAsia" w:cstheme="minorEastAsia"/>
                <w:b/>
                <w:color w:val="000000"/>
                <w:sz w:val="24"/>
              </w:rPr>
              <w:t>备注</w:t>
            </w:r>
          </w:p>
        </w:tc>
      </w:tr>
      <w:tr w14:paraId="505A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29C8268">
            <w:pPr>
              <w:widowControl/>
              <w:spacing w:line="520" w:lineRule="exact"/>
              <w:jc w:val="center"/>
              <w:rPr>
                <w:rFonts w:asciiTheme="minorEastAsia" w:hAnsiTheme="minorEastAsia" w:cstheme="minorEastAsia"/>
                <w:sz w:val="24"/>
              </w:rPr>
            </w:pPr>
            <w:r>
              <w:rPr>
                <w:rFonts w:hint="eastAsia" w:asciiTheme="minorEastAsia" w:hAnsiTheme="minorEastAsia" w:cstheme="minorEastAsia"/>
                <w:color w:val="000000"/>
                <w:sz w:val="24"/>
              </w:rPr>
              <w:t>1、投标人相关资料</w:t>
            </w:r>
          </w:p>
        </w:tc>
        <w:tc>
          <w:tcPr>
            <w:tcW w:w="5387" w:type="dxa"/>
            <w:tcBorders>
              <w:top w:val="single" w:color="auto" w:sz="4" w:space="0"/>
              <w:left w:val="nil"/>
              <w:bottom w:val="single" w:color="auto" w:sz="4" w:space="0"/>
              <w:right w:val="single" w:color="auto" w:sz="4" w:space="0"/>
            </w:tcBorders>
            <w:shd w:val="clear" w:color="auto" w:fill="auto"/>
            <w:vAlign w:val="center"/>
          </w:tcPr>
          <w:p w14:paraId="05CEC046">
            <w:pPr>
              <w:widowControl/>
              <w:spacing w:line="520" w:lineRule="exact"/>
              <w:jc w:val="center"/>
              <w:rPr>
                <w:rFonts w:asciiTheme="minorEastAsia" w:hAnsiTheme="minorEastAsia" w:cstheme="minorEastAsia"/>
                <w:szCs w:val="21"/>
              </w:rPr>
            </w:pPr>
            <w:r>
              <w:rPr>
                <w:rFonts w:hint="eastAsia" w:asciiTheme="minorEastAsia" w:hAnsiTheme="minorEastAsia" w:cstheme="minorEastAsia"/>
                <w:color w:val="000000"/>
                <w:szCs w:val="21"/>
              </w:rPr>
              <w:t>与营业执照是否一致，是否</w:t>
            </w:r>
            <w:r>
              <w:rPr>
                <w:rFonts w:hint="eastAsia" w:asciiTheme="minorEastAsia" w:hAnsiTheme="minorEastAsia" w:cstheme="minorEastAsia"/>
                <w:kern w:val="0"/>
                <w:szCs w:val="21"/>
              </w:rPr>
              <w:t>满足本招标文件相关约定等。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0958359F">
            <w:pPr>
              <w:spacing w:line="520" w:lineRule="exact"/>
              <w:jc w:val="center"/>
              <w:rPr>
                <w:rFonts w:asciiTheme="minorEastAsia" w:hAnsiTheme="minorEastAsia" w:cstheme="minorEastAsia"/>
                <w:sz w:val="24"/>
              </w:rPr>
            </w:pPr>
          </w:p>
        </w:tc>
      </w:tr>
      <w:tr w14:paraId="4F5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314265B">
            <w:pPr>
              <w:widowControl/>
              <w:spacing w:line="520" w:lineRule="exact"/>
              <w:jc w:val="center"/>
              <w:rPr>
                <w:rFonts w:asciiTheme="minorEastAsia" w:hAnsiTheme="minorEastAsia" w:cstheme="minorEastAsia"/>
                <w:sz w:val="24"/>
              </w:rPr>
            </w:pPr>
            <w:r>
              <w:rPr>
                <w:rFonts w:hint="eastAsia" w:asciiTheme="minorEastAsia" w:hAnsiTheme="minorEastAsia" w:cstheme="minorEastAsia"/>
                <w:color w:val="000000"/>
                <w:sz w:val="24"/>
              </w:rPr>
              <w:t>2、投标人营业执照</w:t>
            </w:r>
          </w:p>
        </w:tc>
        <w:tc>
          <w:tcPr>
            <w:tcW w:w="5387" w:type="dxa"/>
            <w:tcBorders>
              <w:top w:val="single" w:color="auto" w:sz="4" w:space="0"/>
              <w:left w:val="nil"/>
              <w:bottom w:val="single" w:color="auto" w:sz="4" w:space="0"/>
              <w:right w:val="single" w:color="auto" w:sz="4" w:space="0"/>
            </w:tcBorders>
            <w:shd w:val="clear" w:color="auto" w:fill="auto"/>
            <w:vAlign w:val="center"/>
          </w:tcPr>
          <w:p w14:paraId="0597D26D">
            <w:pPr>
              <w:widowControl/>
              <w:spacing w:line="520" w:lineRule="exact"/>
              <w:jc w:val="center"/>
              <w:rPr>
                <w:rFonts w:asciiTheme="minorEastAsia" w:hAnsiTheme="minorEastAsia" w:cstheme="minorEastAsia"/>
                <w:szCs w:val="21"/>
              </w:rPr>
            </w:pPr>
            <w:r>
              <w:rPr>
                <w:rFonts w:hint="eastAsia" w:asciiTheme="minorEastAsia" w:hAnsiTheme="minorEastAsia" w:cstheme="minorEastAsia"/>
                <w:color w:val="000000"/>
                <w:szCs w:val="21"/>
              </w:rPr>
              <w:t>经营范围是否包含本次招标内容，</w:t>
            </w:r>
            <w:r>
              <w:rPr>
                <w:rFonts w:hint="eastAsia" w:asciiTheme="minorEastAsia" w:hAnsiTheme="minorEastAsia" w:cstheme="minorEastAsia"/>
                <w:kern w:val="0"/>
                <w:szCs w:val="21"/>
              </w:rPr>
              <w:t>与法人身份证明是否一致等。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5B702109">
            <w:pPr>
              <w:spacing w:line="520" w:lineRule="exact"/>
              <w:jc w:val="center"/>
              <w:rPr>
                <w:rFonts w:asciiTheme="minorEastAsia" w:hAnsiTheme="minorEastAsia" w:cstheme="minorEastAsia"/>
                <w:sz w:val="24"/>
              </w:rPr>
            </w:pPr>
          </w:p>
        </w:tc>
      </w:tr>
      <w:tr w14:paraId="0E7A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79058DF">
            <w:pPr>
              <w:widowControl/>
              <w:spacing w:line="52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3、委托代理人</w:t>
            </w:r>
          </w:p>
        </w:tc>
        <w:tc>
          <w:tcPr>
            <w:tcW w:w="5387" w:type="dxa"/>
            <w:tcBorders>
              <w:top w:val="single" w:color="auto" w:sz="4" w:space="0"/>
              <w:left w:val="nil"/>
              <w:bottom w:val="single" w:color="auto" w:sz="4" w:space="0"/>
              <w:right w:val="single" w:color="auto" w:sz="4" w:space="0"/>
            </w:tcBorders>
            <w:shd w:val="clear" w:color="auto" w:fill="auto"/>
            <w:vAlign w:val="center"/>
          </w:tcPr>
          <w:p w14:paraId="63F95095">
            <w:pPr>
              <w:widowControl/>
              <w:spacing w:line="52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委托代理人与法人授权委托书是否相符等。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38FC430D">
            <w:pPr>
              <w:widowControl/>
              <w:spacing w:line="520" w:lineRule="exact"/>
              <w:jc w:val="center"/>
              <w:rPr>
                <w:rFonts w:asciiTheme="minorEastAsia" w:hAnsiTheme="minorEastAsia" w:cstheme="minorEastAsia"/>
                <w:color w:val="000000"/>
                <w:sz w:val="24"/>
              </w:rPr>
            </w:pPr>
          </w:p>
        </w:tc>
      </w:tr>
    </w:tbl>
    <w:p w14:paraId="30792C02">
      <w:pPr>
        <w:widowControl/>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2.2 商务标部分评审 </w:t>
      </w:r>
    </w:p>
    <w:p w14:paraId="351ACD0F">
      <w:pPr>
        <w:widowControl/>
        <w:adjustRightInd w:val="0"/>
        <w:snapToGrid w:val="0"/>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对通过资格审查部分的投标人按照以下方法对商务部分进行评审：</w:t>
      </w:r>
    </w:p>
    <w:p w14:paraId="3C096D53">
      <w:pPr>
        <w:widowControl/>
        <w:adjustRightInd w:val="0"/>
        <w:snapToGrid w:val="0"/>
        <w:spacing w:line="520" w:lineRule="exact"/>
        <w:ind w:firstLine="480" w:firstLineChars="200"/>
        <w:jc w:val="left"/>
        <w:rPr>
          <w:rFonts w:asciiTheme="minorEastAsia" w:hAnsiTheme="minorEastAsia" w:cstheme="minorEastAsia"/>
          <w:color w:val="000000"/>
          <w:sz w:val="24"/>
        </w:rPr>
      </w:pPr>
    </w:p>
    <w:p w14:paraId="3BDB0AB1">
      <w:pPr>
        <w:widowControl/>
        <w:adjustRightInd w:val="0"/>
        <w:snapToGrid w:val="0"/>
        <w:spacing w:line="520" w:lineRule="exact"/>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（1）为确保工程质量，防止投标人恶性低价竞争，将所有投标人的有效投标报价算术平均值作为评标基准价 (结果保留小数点后两位)；若投标人的报价等于评标基准价时即为中标人；若没有与评标基准价相同时，以最接近评标基准价且小于评标基准价的为中标人；</w:t>
      </w:r>
    </w:p>
    <w:p w14:paraId="50ABCE4A">
      <w:pPr>
        <w:pStyle w:val="4"/>
        <w:widowControl/>
        <w:shd w:val="clear" w:color="auto" w:fill="FFFFFF"/>
        <w:spacing w:beforeAutospacing="0" w:afterAutospacing="0" w:line="520" w:lineRule="exact"/>
        <w:ind w:firstLine="480" w:firstLineChars="200"/>
        <w:rPr>
          <w:rFonts w:asciiTheme="minorEastAsia" w:hAnsiTheme="minorEastAsia" w:cstheme="minorEastAsia"/>
          <w:color w:val="000000" w:themeColor="text1"/>
        </w:rPr>
      </w:pPr>
      <w:r>
        <w:rPr>
          <w:rFonts w:hint="eastAsia" w:asciiTheme="minorEastAsia" w:hAnsiTheme="minorEastAsia" w:cstheme="minorEastAsia"/>
          <w:color w:val="000000" w:themeColor="text1"/>
          <w:kern w:val="2"/>
          <w:shd w:val="clear" w:color="auto" w:fill="FFFFFF"/>
        </w:rPr>
        <w:t>（2）若两家及以上的投标单位报价相同且为中标价时，则采用现场抽签方式确定中标人；</w:t>
      </w:r>
    </w:p>
    <w:p w14:paraId="382F3AAE">
      <w:pPr>
        <w:widowControl/>
        <w:adjustRightInd w:val="0"/>
        <w:snapToGrid w:val="0"/>
        <w:spacing w:line="520" w:lineRule="exact"/>
        <w:ind w:firstLine="480" w:firstLineChars="200"/>
        <w:jc w:val="left"/>
        <w:rPr>
          <w:rFonts w:asciiTheme="minorEastAsia" w:hAnsiTheme="minorEastAsia" w:cstheme="minorEastAsia"/>
          <w:color w:val="000000" w:themeColor="text1"/>
        </w:rPr>
      </w:pPr>
      <w:r>
        <w:rPr>
          <w:rFonts w:hint="eastAsia" w:asciiTheme="minorEastAsia" w:hAnsiTheme="minorEastAsia" w:cstheme="minorEastAsia"/>
          <w:color w:val="000000" w:themeColor="text1"/>
          <w:sz w:val="24"/>
        </w:rPr>
        <w:t>（3）合同价款：以中标人的投标报价作为合同暂定价；</w:t>
      </w:r>
    </w:p>
    <w:p w14:paraId="0119EA54">
      <w:pPr>
        <w:widowControl/>
        <w:adjustRightInd w:val="0"/>
        <w:snapToGrid w:val="0"/>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（4）中标人在中标公示无异议后3日内与采购人签订合同。</w:t>
      </w:r>
    </w:p>
    <w:p w14:paraId="4B2FA8A7">
      <w:pPr>
        <w:widowControl/>
        <w:adjustRightInd w:val="0"/>
        <w:snapToGrid w:val="0"/>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注：各投标单位对照采购需求书内容在开标前自行勘察且核算工程量，如有异议应在开标前2日书面提出。招标人对投标单位的书面异议或修正要求应当进行核实并答复。投标单位在规定时间内未对采购需求书内容提出异议的，中标后，招标人不接受中标人对此提出的任何质疑，不因此而调整合同价，中标人应当按照中标价完成询价公告和项目需求规定的所有采购内容。 </w:t>
      </w:r>
    </w:p>
    <w:p w14:paraId="5DD7FB56">
      <w:pPr>
        <w:widowControl/>
        <w:adjustRightInd w:val="0"/>
        <w:snapToGrid w:val="0"/>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（5）出现下列情况将取消中标资格</w:t>
      </w:r>
    </w:p>
    <w:p w14:paraId="0EE6FBAE">
      <w:pPr>
        <w:widowControl/>
        <w:adjustRightInd w:val="0"/>
        <w:snapToGrid w:val="0"/>
        <w:spacing w:line="52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14:paraId="35207F74">
      <w:pPr>
        <w:widowControl/>
        <w:adjustRightInd w:val="0"/>
        <w:snapToGrid w:val="0"/>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②投标人法定代表人或授权委托人未到现场参加开标会议。</w:t>
      </w:r>
    </w:p>
    <w:p w14:paraId="795BCEDA">
      <w:pPr>
        <w:widowControl/>
        <w:adjustRightInd w:val="0"/>
        <w:snapToGrid w:val="0"/>
        <w:spacing w:line="520" w:lineRule="exact"/>
        <w:jc w:val="left"/>
        <w:rPr>
          <w:rFonts w:asciiTheme="minorEastAsia" w:hAnsiTheme="minorEastAsia" w:cstheme="minorEastAsia"/>
          <w:b/>
          <w:color w:val="000000"/>
          <w:sz w:val="24"/>
        </w:rPr>
      </w:pPr>
      <w:r>
        <w:rPr>
          <w:rFonts w:hint="eastAsia" w:asciiTheme="minorEastAsia" w:hAnsiTheme="minorEastAsia" w:cstheme="minorEastAsia"/>
          <w:b/>
          <w:color w:val="000000"/>
          <w:sz w:val="24"/>
        </w:rPr>
        <w:t>五、其他</w:t>
      </w:r>
    </w:p>
    <w:p w14:paraId="35F3A0CE">
      <w:pPr>
        <w:widowControl/>
        <w:adjustRightInd w:val="0"/>
        <w:snapToGrid w:val="0"/>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1、本项目招标代理服务费由中标单位支付，按国家和行业相关规定收取。</w:t>
      </w:r>
    </w:p>
    <w:p w14:paraId="39157A6F">
      <w:pPr>
        <w:widowControl/>
        <w:adjustRightInd w:val="0"/>
        <w:snapToGrid w:val="0"/>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2、中标人在中标公示后3日内至代理机构处缴纳招标代理服务费并领取中标通知书。</w:t>
      </w:r>
    </w:p>
    <w:p w14:paraId="5D5FFD99">
      <w:pPr>
        <w:widowControl/>
        <w:adjustRightInd w:val="0"/>
        <w:snapToGrid w:val="0"/>
        <w:spacing w:line="5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3、项目实施过程中，中标方要严格遵守院方病区的作息时间，凡事要提前和院方科室负责人商讨共同解决，避免安全事故的发生。如中标方提前不沟通私自施工，造成的一切纠纷和安全事故由中标方负责。</w:t>
      </w:r>
    </w:p>
    <w:p w14:paraId="2BE6AECB">
      <w:pPr>
        <w:jc w:val="left"/>
        <w:rPr>
          <w:sz w:val="28"/>
          <w:szCs w:val="28"/>
        </w:rPr>
      </w:pPr>
    </w:p>
    <w:p w14:paraId="54543135">
      <w:pPr>
        <w:jc w:val="left"/>
        <w:rPr>
          <w:b/>
          <w:sz w:val="28"/>
          <w:szCs w:val="28"/>
        </w:rPr>
      </w:pPr>
      <w:r>
        <w:rPr>
          <w:rFonts w:hint="eastAsia"/>
          <w:b/>
          <w:sz w:val="28"/>
          <w:szCs w:val="28"/>
        </w:rPr>
        <w:t>附件一：</w:t>
      </w:r>
    </w:p>
    <w:p w14:paraId="41712AFD">
      <w:pPr>
        <w:jc w:val="center"/>
        <w:rPr>
          <w:rFonts w:ascii="黑体" w:hAnsi="黑体" w:eastAsia="黑体"/>
          <w:sz w:val="44"/>
          <w:szCs w:val="44"/>
        </w:rPr>
      </w:pPr>
    </w:p>
    <w:p w14:paraId="41E4E6C2">
      <w:pPr>
        <w:jc w:val="center"/>
        <w:rPr>
          <w:rFonts w:ascii="黑体" w:hAnsi="黑体" w:eastAsia="黑体"/>
          <w:sz w:val="44"/>
          <w:szCs w:val="44"/>
        </w:rPr>
      </w:pPr>
      <w:r>
        <w:rPr>
          <w:rFonts w:hint="eastAsia" w:ascii="黑体" w:hAnsi="黑体" w:eastAsia="黑体"/>
          <w:sz w:val="44"/>
          <w:szCs w:val="44"/>
        </w:rPr>
        <w:t>投标报价函</w:t>
      </w:r>
    </w:p>
    <w:p w14:paraId="2F8290A3">
      <w:pPr>
        <w:jc w:val="center"/>
        <w:rPr>
          <w:rFonts w:ascii="黑体" w:hAnsi="黑体" w:eastAsia="黑体"/>
          <w:sz w:val="28"/>
          <w:szCs w:val="28"/>
        </w:rPr>
      </w:pPr>
    </w:p>
    <w:p w14:paraId="6E31D91B">
      <w:pPr>
        <w:jc w:val="left"/>
        <w:rPr>
          <w:sz w:val="28"/>
          <w:szCs w:val="28"/>
        </w:rPr>
      </w:pPr>
      <w:r>
        <w:rPr>
          <w:rFonts w:hint="eastAsia"/>
          <w:sz w:val="28"/>
          <w:szCs w:val="28"/>
        </w:rPr>
        <w:t xml:space="preserve">    1．我方已仔细研究了</w:t>
      </w:r>
      <w:r>
        <w:rPr>
          <w:rFonts w:hint="eastAsia"/>
          <w:sz w:val="28"/>
          <w:szCs w:val="28"/>
          <w:u w:val="single"/>
        </w:rPr>
        <w:t>（项目名称）</w:t>
      </w:r>
      <w:r>
        <w:rPr>
          <w:rFonts w:hint="eastAsia"/>
          <w:sz w:val="28"/>
          <w:szCs w:val="28"/>
        </w:rPr>
        <w:t>招标文件的全部内容，愿意以：</w:t>
      </w:r>
      <w:r>
        <w:rPr>
          <w:rFonts w:hint="eastAsia"/>
          <w:sz w:val="28"/>
          <w:szCs w:val="28"/>
          <w:u w:val="single"/>
        </w:rPr>
        <w:t>人民币（大写），（小写）</w:t>
      </w:r>
      <w:r>
        <w:rPr>
          <w:rFonts w:hint="eastAsia"/>
          <w:sz w:val="28"/>
          <w:szCs w:val="28"/>
        </w:rPr>
        <w:t>元，按采购需求清单内容实施和完成该项目，质量达到国家有关现行验收规范规定的标准并验收合格。</w:t>
      </w:r>
    </w:p>
    <w:p w14:paraId="1476869E">
      <w:pPr>
        <w:jc w:val="left"/>
        <w:rPr>
          <w:sz w:val="28"/>
          <w:szCs w:val="28"/>
        </w:rPr>
      </w:pPr>
      <w:r>
        <w:rPr>
          <w:rFonts w:hint="eastAsia"/>
          <w:sz w:val="28"/>
          <w:szCs w:val="28"/>
        </w:rPr>
        <w:t xml:space="preserve">    2．我方承诺在报价有效期内不修改、撤销报价文件。</w:t>
      </w:r>
    </w:p>
    <w:p w14:paraId="0A5A6081">
      <w:pPr>
        <w:jc w:val="left"/>
        <w:rPr>
          <w:sz w:val="28"/>
          <w:szCs w:val="28"/>
        </w:rPr>
      </w:pPr>
      <w:r>
        <w:rPr>
          <w:rFonts w:hint="eastAsia"/>
          <w:sz w:val="28"/>
          <w:szCs w:val="28"/>
        </w:rPr>
        <w:t xml:space="preserve">    3．如我方中标：</w:t>
      </w:r>
    </w:p>
    <w:p w14:paraId="3FE4B9A2">
      <w:pPr>
        <w:jc w:val="left"/>
        <w:rPr>
          <w:sz w:val="28"/>
          <w:szCs w:val="28"/>
        </w:rPr>
      </w:pPr>
      <w:r>
        <w:rPr>
          <w:rFonts w:hint="eastAsia"/>
          <w:sz w:val="28"/>
          <w:szCs w:val="28"/>
        </w:rPr>
        <w:t xml:space="preserve">   （1）我方承诺在收到中标通知书后，在中标通知书规定的期限内与你方签订合同。</w:t>
      </w:r>
    </w:p>
    <w:p w14:paraId="554F075A">
      <w:pPr>
        <w:jc w:val="left"/>
        <w:rPr>
          <w:sz w:val="28"/>
          <w:szCs w:val="28"/>
        </w:rPr>
      </w:pPr>
      <w:r>
        <w:rPr>
          <w:rFonts w:hint="eastAsia"/>
          <w:sz w:val="28"/>
          <w:szCs w:val="28"/>
        </w:rPr>
        <w:t xml:space="preserve">   （2）我方承诺在合同约定的期限内完成全部合同约定的采购内容。</w:t>
      </w:r>
    </w:p>
    <w:p w14:paraId="08C15CAE">
      <w:pPr>
        <w:jc w:val="left"/>
        <w:rPr>
          <w:sz w:val="28"/>
          <w:szCs w:val="28"/>
        </w:rPr>
      </w:pPr>
      <w:r>
        <w:rPr>
          <w:rFonts w:hint="eastAsia"/>
          <w:sz w:val="28"/>
          <w:szCs w:val="28"/>
        </w:rPr>
        <w:t xml:space="preserve">    4．我方在此声明，所递交的报价文件及有关资料内容完整、真实和准确。</w:t>
      </w:r>
    </w:p>
    <w:p w14:paraId="72DE16D9">
      <w:pPr>
        <w:jc w:val="left"/>
        <w:rPr>
          <w:sz w:val="28"/>
          <w:szCs w:val="28"/>
        </w:rPr>
      </w:pPr>
      <w:r>
        <w:rPr>
          <w:sz w:val="28"/>
          <w:szCs w:val="28"/>
        </w:rPr>
        <w:t xml:space="preserve"> </w:t>
      </w:r>
    </w:p>
    <w:p w14:paraId="1B6BE0E5">
      <w:pPr>
        <w:jc w:val="right"/>
        <w:rPr>
          <w:sz w:val="28"/>
          <w:szCs w:val="28"/>
        </w:rPr>
      </w:pPr>
      <w:r>
        <w:rPr>
          <w:rFonts w:hint="eastAsia"/>
          <w:sz w:val="28"/>
          <w:szCs w:val="28"/>
        </w:rPr>
        <w:t xml:space="preserve">   </w:t>
      </w:r>
    </w:p>
    <w:p w14:paraId="67D6D811">
      <w:pPr>
        <w:jc w:val="right"/>
        <w:rPr>
          <w:sz w:val="28"/>
          <w:szCs w:val="28"/>
        </w:rPr>
      </w:pPr>
      <w:r>
        <w:rPr>
          <w:rFonts w:hint="eastAsia"/>
          <w:sz w:val="28"/>
          <w:szCs w:val="28"/>
        </w:rPr>
        <w:t>（单位盖章）</w:t>
      </w:r>
    </w:p>
    <w:p w14:paraId="65EA48D0">
      <w:pPr>
        <w:jc w:val="left"/>
        <w:rPr>
          <w:sz w:val="28"/>
          <w:szCs w:val="28"/>
        </w:rPr>
      </w:pPr>
      <w:r>
        <w:rPr>
          <w:sz w:val="28"/>
          <w:szCs w:val="28"/>
        </w:rPr>
        <w:t xml:space="preserve"> </w:t>
      </w:r>
    </w:p>
    <w:p w14:paraId="22A2E53B">
      <w:pPr>
        <w:jc w:val="left"/>
        <w:rPr>
          <w:sz w:val="28"/>
          <w:szCs w:val="28"/>
        </w:rPr>
      </w:pPr>
      <w:r>
        <w:rPr>
          <w:rFonts w:hint="eastAsia"/>
          <w:sz w:val="28"/>
          <w:szCs w:val="28"/>
        </w:rPr>
        <w:t xml:space="preserve">    法定代表人或其委托代理人（签字）：             </w:t>
      </w:r>
    </w:p>
    <w:p w14:paraId="61DD1ACB">
      <w:pPr>
        <w:jc w:val="left"/>
        <w:rPr>
          <w:sz w:val="28"/>
          <w:szCs w:val="28"/>
        </w:rPr>
      </w:pPr>
      <w:r>
        <w:rPr>
          <w:rFonts w:hint="eastAsia"/>
          <w:sz w:val="28"/>
          <w:szCs w:val="28"/>
        </w:rPr>
        <w:t xml:space="preserve">    联系地址：                        </w:t>
      </w:r>
    </w:p>
    <w:p w14:paraId="77E4054C">
      <w:pPr>
        <w:ind w:firstLine="560" w:firstLineChars="200"/>
        <w:jc w:val="left"/>
        <w:rPr>
          <w:sz w:val="28"/>
          <w:szCs w:val="28"/>
        </w:rPr>
      </w:pPr>
      <w:r>
        <w:rPr>
          <w:rFonts w:hint="eastAsia"/>
          <w:sz w:val="28"/>
          <w:szCs w:val="28"/>
        </w:rPr>
        <w:t>联系电话：</w:t>
      </w:r>
    </w:p>
    <w:p w14:paraId="0676DF3E">
      <w:pPr>
        <w:ind w:firstLine="630"/>
        <w:jc w:val="left"/>
        <w:rPr>
          <w:sz w:val="28"/>
          <w:szCs w:val="28"/>
        </w:rPr>
      </w:pPr>
      <w:r>
        <w:rPr>
          <w:rFonts w:hint="eastAsia"/>
          <w:sz w:val="28"/>
          <w:szCs w:val="28"/>
        </w:rPr>
        <w:t xml:space="preserve">                       </w:t>
      </w:r>
    </w:p>
    <w:p w14:paraId="69180F01">
      <w:pPr>
        <w:jc w:val="left"/>
        <w:rPr>
          <w:sz w:val="28"/>
          <w:szCs w:val="28"/>
        </w:rPr>
      </w:pPr>
      <w:r>
        <w:rPr>
          <w:rFonts w:hint="eastAsia"/>
          <w:b/>
          <w:sz w:val="28"/>
          <w:szCs w:val="28"/>
        </w:rPr>
        <w:t>附件二：</w:t>
      </w:r>
    </w:p>
    <w:p w14:paraId="0CDB0B54">
      <w:pPr>
        <w:jc w:val="left"/>
        <w:rPr>
          <w:sz w:val="28"/>
          <w:szCs w:val="28"/>
        </w:rPr>
      </w:pPr>
      <w:r>
        <w:rPr>
          <w:sz w:val="28"/>
          <w:szCs w:val="28"/>
        </w:rPr>
        <w:t xml:space="preserve"> </w:t>
      </w:r>
    </w:p>
    <w:p w14:paraId="01601F90">
      <w:pPr>
        <w:jc w:val="center"/>
        <w:rPr>
          <w:rFonts w:ascii="黑体" w:hAnsi="黑体" w:eastAsia="黑体"/>
          <w:sz w:val="44"/>
          <w:szCs w:val="44"/>
        </w:rPr>
      </w:pPr>
      <w:r>
        <w:rPr>
          <w:rFonts w:hint="eastAsia" w:ascii="黑体" w:hAnsi="黑体" w:eastAsia="黑体"/>
          <w:sz w:val="44"/>
          <w:szCs w:val="44"/>
        </w:rPr>
        <w:t>法定代表人身份证明</w:t>
      </w:r>
    </w:p>
    <w:p w14:paraId="0EE8353A">
      <w:pPr>
        <w:jc w:val="left"/>
        <w:rPr>
          <w:sz w:val="28"/>
          <w:szCs w:val="28"/>
        </w:rPr>
      </w:pPr>
      <w:r>
        <w:rPr>
          <w:sz w:val="28"/>
          <w:szCs w:val="28"/>
        </w:rPr>
        <w:t xml:space="preserve"> </w:t>
      </w:r>
    </w:p>
    <w:p w14:paraId="6337D2CE">
      <w:pPr>
        <w:jc w:val="left"/>
        <w:rPr>
          <w:sz w:val="28"/>
          <w:szCs w:val="28"/>
        </w:rPr>
      </w:pPr>
      <w:r>
        <w:rPr>
          <w:rFonts w:hint="eastAsia"/>
          <w:sz w:val="28"/>
          <w:szCs w:val="28"/>
        </w:rPr>
        <w:t>法定代表人身份证明</w:t>
      </w:r>
    </w:p>
    <w:p w14:paraId="5C1794A9">
      <w:pPr>
        <w:jc w:val="left"/>
        <w:rPr>
          <w:sz w:val="28"/>
          <w:szCs w:val="28"/>
        </w:rPr>
      </w:pPr>
      <w:r>
        <w:rPr>
          <w:rFonts w:hint="eastAsia"/>
          <w:sz w:val="28"/>
          <w:szCs w:val="28"/>
        </w:rPr>
        <w:t>报价单位名称：</w:t>
      </w:r>
    </w:p>
    <w:p w14:paraId="6B98D636">
      <w:pPr>
        <w:jc w:val="left"/>
        <w:rPr>
          <w:sz w:val="28"/>
          <w:szCs w:val="28"/>
        </w:rPr>
      </w:pPr>
      <w:r>
        <w:rPr>
          <w:rFonts w:hint="eastAsia"/>
          <w:sz w:val="28"/>
          <w:szCs w:val="28"/>
        </w:rPr>
        <w:t>单位性质：</w:t>
      </w:r>
    </w:p>
    <w:p w14:paraId="2CE67D9F">
      <w:pPr>
        <w:jc w:val="left"/>
        <w:rPr>
          <w:sz w:val="28"/>
          <w:szCs w:val="28"/>
        </w:rPr>
      </w:pPr>
      <w:r>
        <w:rPr>
          <w:rFonts w:hint="eastAsia"/>
          <w:sz w:val="28"/>
          <w:szCs w:val="28"/>
        </w:rPr>
        <w:t>地    址：</w:t>
      </w:r>
    </w:p>
    <w:p w14:paraId="6FD56EE4">
      <w:pPr>
        <w:jc w:val="left"/>
        <w:rPr>
          <w:sz w:val="28"/>
          <w:szCs w:val="28"/>
        </w:rPr>
      </w:pPr>
      <w:r>
        <w:rPr>
          <w:rFonts w:hint="eastAsia"/>
          <w:sz w:val="28"/>
          <w:szCs w:val="28"/>
        </w:rPr>
        <w:t>成立时间：                    经营期限：</w:t>
      </w:r>
    </w:p>
    <w:p w14:paraId="1D16E288">
      <w:pPr>
        <w:jc w:val="left"/>
        <w:rPr>
          <w:sz w:val="28"/>
          <w:szCs w:val="28"/>
        </w:rPr>
      </w:pPr>
      <w:r>
        <w:rPr>
          <w:rFonts w:hint="eastAsia"/>
          <w:sz w:val="28"/>
          <w:szCs w:val="28"/>
        </w:rPr>
        <w:t>姓名：              性别：           年龄：</w:t>
      </w:r>
    </w:p>
    <w:p w14:paraId="69E94A49">
      <w:pPr>
        <w:jc w:val="left"/>
        <w:rPr>
          <w:sz w:val="28"/>
          <w:szCs w:val="28"/>
        </w:rPr>
      </w:pPr>
      <w:r>
        <w:rPr>
          <w:rFonts w:hint="eastAsia"/>
          <w:sz w:val="28"/>
          <w:szCs w:val="28"/>
        </w:rPr>
        <w:t>职务：          （报价单位名称）的法定代表人。</w:t>
      </w:r>
    </w:p>
    <w:p w14:paraId="37E8B9CF">
      <w:pPr>
        <w:jc w:val="left"/>
        <w:rPr>
          <w:sz w:val="28"/>
          <w:szCs w:val="28"/>
        </w:rPr>
      </w:pPr>
      <w:r>
        <w:rPr>
          <w:rFonts w:hint="eastAsia"/>
          <w:sz w:val="28"/>
          <w:szCs w:val="28"/>
        </w:rPr>
        <w:t>特此证明。</w:t>
      </w:r>
    </w:p>
    <w:p w14:paraId="53EA7097">
      <w:pPr>
        <w:jc w:val="left"/>
        <w:rPr>
          <w:sz w:val="28"/>
          <w:szCs w:val="28"/>
        </w:rPr>
      </w:pPr>
      <w:r>
        <w:rPr>
          <w:sz w:val="28"/>
          <w:szCs w:val="28"/>
        </w:rPr>
        <w:t xml:space="preserve"> </w:t>
      </w:r>
    </w:p>
    <w:p w14:paraId="3A22ED47">
      <w:pPr>
        <w:jc w:val="left"/>
        <w:rPr>
          <w:sz w:val="28"/>
          <w:szCs w:val="28"/>
        </w:rPr>
      </w:pPr>
      <w:r>
        <w:rPr>
          <w:rFonts w:hint="eastAsia"/>
          <w:sz w:val="28"/>
          <w:szCs w:val="28"/>
        </w:rPr>
        <w:t>（该处粘贴法定代表人身份证复印件）</w:t>
      </w:r>
    </w:p>
    <w:p w14:paraId="01F5E546">
      <w:pPr>
        <w:jc w:val="left"/>
        <w:rPr>
          <w:sz w:val="28"/>
          <w:szCs w:val="28"/>
        </w:rPr>
      </w:pPr>
      <w:r>
        <w:rPr>
          <w:sz w:val="28"/>
          <w:szCs w:val="28"/>
        </w:rPr>
        <w:t xml:space="preserve"> </w:t>
      </w:r>
    </w:p>
    <w:p w14:paraId="462A2734">
      <w:pPr>
        <w:jc w:val="left"/>
        <w:rPr>
          <w:sz w:val="28"/>
          <w:szCs w:val="28"/>
        </w:rPr>
      </w:pPr>
      <w:r>
        <w:rPr>
          <w:sz w:val="28"/>
          <w:szCs w:val="28"/>
        </w:rPr>
        <w:t xml:space="preserve"> </w:t>
      </w:r>
    </w:p>
    <w:p w14:paraId="06F9E498">
      <w:pPr>
        <w:jc w:val="left"/>
        <w:rPr>
          <w:sz w:val="28"/>
          <w:szCs w:val="28"/>
        </w:rPr>
      </w:pPr>
      <w:r>
        <w:rPr>
          <w:sz w:val="28"/>
          <w:szCs w:val="28"/>
        </w:rPr>
        <w:t xml:space="preserve"> </w:t>
      </w:r>
    </w:p>
    <w:p w14:paraId="590DC5BE">
      <w:pPr>
        <w:jc w:val="left"/>
        <w:rPr>
          <w:sz w:val="28"/>
          <w:szCs w:val="28"/>
        </w:rPr>
      </w:pPr>
    </w:p>
    <w:p w14:paraId="76D77E4E">
      <w:pPr>
        <w:jc w:val="right"/>
        <w:rPr>
          <w:sz w:val="28"/>
          <w:szCs w:val="28"/>
        </w:rPr>
      </w:pPr>
    </w:p>
    <w:p w14:paraId="0E1512FE">
      <w:pPr>
        <w:jc w:val="right"/>
        <w:rPr>
          <w:sz w:val="28"/>
          <w:szCs w:val="28"/>
        </w:rPr>
      </w:pPr>
      <w:r>
        <w:rPr>
          <w:rFonts w:hint="eastAsia"/>
          <w:sz w:val="28"/>
          <w:szCs w:val="28"/>
        </w:rPr>
        <w:t>投标单位：（盖单位公章）</w:t>
      </w:r>
    </w:p>
    <w:p w14:paraId="737402E7">
      <w:pPr>
        <w:jc w:val="left"/>
        <w:rPr>
          <w:sz w:val="28"/>
          <w:szCs w:val="28"/>
        </w:rPr>
      </w:pPr>
      <w:r>
        <w:rPr>
          <w:sz w:val="28"/>
          <w:szCs w:val="28"/>
        </w:rPr>
        <w:t xml:space="preserve"> </w:t>
      </w:r>
    </w:p>
    <w:p w14:paraId="2A5B19A6">
      <w:pPr>
        <w:jc w:val="left"/>
        <w:rPr>
          <w:sz w:val="28"/>
          <w:szCs w:val="28"/>
        </w:rPr>
      </w:pPr>
      <w:r>
        <w:rPr>
          <w:sz w:val="28"/>
          <w:szCs w:val="28"/>
        </w:rPr>
        <w:t xml:space="preserve"> </w:t>
      </w:r>
    </w:p>
    <w:p w14:paraId="50C97E33">
      <w:pPr>
        <w:jc w:val="left"/>
        <w:rPr>
          <w:b/>
          <w:sz w:val="28"/>
          <w:szCs w:val="28"/>
        </w:rPr>
      </w:pPr>
      <w:r>
        <w:rPr>
          <w:rFonts w:hint="eastAsia"/>
          <w:b/>
          <w:sz w:val="28"/>
          <w:szCs w:val="28"/>
        </w:rPr>
        <w:t>附件三：</w:t>
      </w:r>
    </w:p>
    <w:p w14:paraId="6EAE4675">
      <w:pPr>
        <w:jc w:val="center"/>
        <w:rPr>
          <w:rFonts w:ascii="黑体" w:hAnsi="黑体" w:eastAsia="黑体"/>
          <w:sz w:val="36"/>
          <w:szCs w:val="36"/>
        </w:rPr>
      </w:pPr>
    </w:p>
    <w:p w14:paraId="41A26C2C">
      <w:pPr>
        <w:jc w:val="center"/>
        <w:rPr>
          <w:rFonts w:ascii="黑体" w:hAnsi="黑体" w:eastAsia="黑体"/>
          <w:sz w:val="44"/>
          <w:szCs w:val="44"/>
        </w:rPr>
      </w:pPr>
      <w:r>
        <w:rPr>
          <w:rFonts w:hint="eastAsia" w:ascii="黑体" w:hAnsi="黑体" w:eastAsia="黑体"/>
          <w:sz w:val="44"/>
          <w:szCs w:val="44"/>
        </w:rPr>
        <w:t>授权委托书</w:t>
      </w:r>
    </w:p>
    <w:p w14:paraId="52017416">
      <w:pPr>
        <w:jc w:val="left"/>
        <w:rPr>
          <w:sz w:val="28"/>
          <w:szCs w:val="28"/>
        </w:rPr>
      </w:pPr>
      <w:r>
        <w:rPr>
          <w:sz w:val="28"/>
          <w:szCs w:val="28"/>
        </w:rPr>
        <w:t xml:space="preserve"> </w:t>
      </w:r>
    </w:p>
    <w:p w14:paraId="3BF4119D">
      <w:pPr>
        <w:jc w:val="left"/>
        <w:rPr>
          <w:sz w:val="28"/>
          <w:szCs w:val="28"/>
        </w:rPr>
      </w:pPr>
      <w:r>
        <w:rPr>
          <w:rFonts w:hint="eastAsia"/>
          <w:sz w:val="28"/>
          <w:szCs w:val="28"/>
        </w:rPr>
        <w:t xml:space="preserve">    我</w:t>
      </w:r>
      <w:r>
        <w:rPr>
          <w:rFonts w:hint="eastAsia"/>
          <w:sz w:val="28"/>
          <w:szCs w:val="28"/>
          <w:u w:val="single"/>
        </w:rPr>
        <w:t>（姓名）</w:t>
      </w:r>
      <w:r>
        <w:rPr>
          <w:rFonts w:hint="eastAsia"/>
          <w:sz w:val="28"/>
          <w:szCs w:val="28"/>
        </w:rPr>
        <w:t xml:space="preserve">系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14:paraId="207CCCC2">
      <w:pPr>
        <w:ind w:firstLine="560" w:firstLineChars="200"/>
        <w:jc w:val="left"/>
        <w:rPr>
          <w:sz w:val="28"/>
          <w:szCs w:val="28"/>
        </w:rPr>
      </w:pPr>
      <w:r>
        <w:rPr>
          <w:rFonts w:hint="eastAsia"/>
          <w:sz w:val="28"/>
          <w:szCs w:val="28"/>
        </w:rPr>
        <w:t>特此委托。</w:t>
      </w:r>
    </w:p>
    <w:p w14:paraId="268C86CF">
      <w:pPr>
        <w:jc w:val="left"/>
        <w:rPr>
          <w:sz w:val="28"/>
          <w:szCs w:val="28"/>
        </w:rPr>
      </w:pPr>
      <w:r>
        <w:rPr>
          <w:sz w:val="28"/>
          <w:szCs w:val="28"/>
        </w:rPr>
        <w:t xml:space="preserve"> </w:t>
      </w:r>
      <w:r>
        <w:rPr>
          <w:rFonts w:hint="eastAsia"/>
          <w:sz w:val="28"/>
          <w:szCs w:val="28"/>
        </w:rPr>
        <w:t>（该处粘贴委托代理人身份证复印件）</w:t>
      </w:r>
    </w:p>
    <w:p w14:paraId="78EBDE03">
      <w:pPr>
        <w:jc w:val="left"/>
        <w:rPr>
          <w:sz w:val="28"/>
          <w:szCs w:val="28"/>
        </w:rPr>
      </w:pPr>
    </w:p>
    <w:p w14:paraId="758ACB66">
      <w:pPr>
        <w:jc w:val="right"/>
        <w:rPr>
          <w:sz w:val="28"/>
          <w:szCs w:val="28"/>
        </w:rPr>
      </w:pPr>
    </w:p>
    <w:p w14:paraId="44C5DCEC">
      <w:pPr>
        <w:jc w:val="right"/>
        <w:rPr>
          <w:sz w:val="28"/>
          <w:szCs w:val="28"/>
        </w:rPr>
      </w:pPr>
    </w:p>
    <w:p w14:paraId="34044FBD">
      <w:pPr>
        <w:jc w:val="right"/>
        <w:rPr>
          <w:sz w:val="28"/>
          <w:szCs w:val="28"/>
        </w:rPr>
      </w:pPr>
      <w:r>
        <w:rPr>
          <w:rFonts w:hint="eastAsia"/>
          <w:sz w:val="28"/>
          <w:szCs w:val="28"/>
        </w:rPr>
        <w:t>委托单位（盖章）：</w:t>
      </w:r>
    </w:p>
    <w:p w14:paraId="61366402">
      <w:pPr>
        <w:jc w:val="left"/>
        <w:rPr>
          <w:sz w:val="28"/>
          <w:szCs w:val="28"/>
        </w:rPr>
      </w:pPr>
      <w:r>
        <w:rPr>
          <w:sz w:val="28"/>
          <w:szCs w:val="28"/>
        </w:rPr>
        <w:t xml:space="preserve"> </w:t>
      </w:r>
    </w:p>
    <w:p w14:paraId="4CF357E3">
      <w:pPr>
        <w:jc w:val="left"/>
        <w:rPr>
          <w:sz w:val="28"/>
          <w:szCs w:val="28"/>
        </w:rPr>
      </w:pPr>
      <w:r>
        <w:rPr>
          <w:rFonts w:hint="eastAsia"/>
          <w:sz w:val="28"/>
          <w:szCs w:val="28"/>
        </w:rPr>
        <w:t>法定代表人：（签字），身份证号码：</w:t>
      </w:r>
    </w:p>
    <w:p w14:paraId="689B49B5">
      <w:pPr>
        <w:jc w:val="left"/>
        <w:rPr>
          <w:sz w:val="28"/>
          <w:szCs w:val="28"/>
        </w:rPr>
      </w:pPr>
    </w:p>
    <w:p w14:paraId="7AE8F013">
      <w:pPr>
        <w:jc w:val="left"/>
        <w:rPr>
          <w:sz w:val="28"/>
          <w:szCs w:val="28"/>
        </w:rPr>
      </w:pPr>
      <w:r>
        <w:rPr>
          <w:rFonts w:hint="eastAsia"/>
          <w:sz w:val="28"/>
          <w:szCs w:val="28"/>
        </w:rPr>
        <w:t>委托代理人：（签字），身份证号码：</w:t>
      </w:r>
    </w:p>
    <w:p w14:paraId="46280CD2">
      <w:pPr>
        <w:jc w:val="left"/>
        <w:rPr>
          <w:rFonts w:asciiTheme="minorEastAsia" w:hAnsiTheme="minorEastAsia" w:cstheme="minorEastAsia"/>
          <w:color w:val="000000"/>
          <w:sz w:val="24"/>
        </w:rPr>
      </w:pPr>
      <w:r>
        <w:rPr>
          <w:sz w:val="28"/>
          <w:szCs w:val="28"/>
        </w:rPr>
        <w:t xml:space="preserve"> </w:t>
      </w:r>
    </w:p>
    <w:p w14:paraId="005C68EB">
      <w:pPr>
        <w:jc w:val="left"/>
        <w:rPr>
          <w:sz w:val="28"/>
          <w:szCs w:val="28"/>
        </w:rPr>
      </w:pPr>
    </w:p>
    <w:p w14:paraId="6E03FA86">
      <w:pPr>
        <w:jc w:val="left"/>
        <w:rPr>
          <w:b/>
          <w:sz w:val="28"/>
          <w:szCs w:val="28"/>
        </w:rPr>
      </w:pPr>
      <w:r>
        <w:rPr>
          <w:rFonts w:hint="eastAsia"/>
          <w:b/>
          <w:sz w:val="28"/>
          <w:szCs w:val="28"/>
        </w:rPr>
        <w:t>附件四：</w:t>
      </w:r>
    </w:p>
    <w:p w14:paraId="3152201C">
      <w:pPr>
        <w:jc w:val="center"/>
        <w:rPr>
          <w:rFonts w:ascii="黑体" w:hAnsi="黑体" w:eastAsia="黑体"/>
          <w:sz w:val="36"/>
          <w:szCs w:val="36"/>
        </w:rPr>
      </w:pPr>
    </w:p>
    <w:p w14:paraId="4548C0D2">
      <w:pPr>
        <w:jc w:val="center"/>
        <w:rPr>
          <w:rFonts w:ascii="黑体" w:hAnsi="黑体" w:eastAsia="黑体"/>
          <w:sz w:val="44"/>
          <w:szCs w:val="44"/>
        </w:rPr>
      </w:pPr>
      <w:r>
        <w:rPr>
          <w:rFonts w:hint="eastAsia" w:ascii="黑体" w:hAnsi="黑体" w:eastAsia="黑体"/>
          <w:sz w:val="44"/>
          <w:szCs w:val="44"/>
        </w:rPr>
        <w:t>承 诺 函</w:t>
      </w:r>
    </w:p>
    <w:p w14:paraId="1CCA390E">
      <w:pPr>
        <w:jc w:val="left"/>
        <w:rPr>
          <w:sz w:val="28"/>
          <w:szCs w:val="28"/>
        </w:rPr>
      </w:pPr>
      <w:r>
        <w:rPr>
          <w:sz w:val="28"/>
          <w:szCs w:val="28"/>
        </w:rPr>
        <w:t xml:space="preserve"> </w:t>
      </w:r>
    </w:p>
    <w:p w14:paraId="4236A98A">
      <w:pPr>
        <w:jc w:val="left"/>
        <w:rPr>
          <w:b/>
          <w:sz w:val="28"/>
          <w:szCs w:val="28"/>
        </w:rPr>
      </w:pPr>
      <w:r>
        <w:rPr>
          <w:rFonts w:hint="eastAsia"/>
          <w:b/>
          <w:sz w:val="28"/>
          <w:szCs w:val="28"/>
        </w:rPr>
        <w:t>安徽省荣军康复医院：</w:t>
      </w:r>
    </w:p>
    <w:p w14:paraId="6BD6FF98">
      <w:pPr>
        <w:ind w:firstLine="560" w:firstLineChars="200"/>
        <w:jc w:val="left"/>
        <w:rPr>
          <w:sz w:val="28"/>
          <w:szCs w:val="28"/>
        </w:rPr>
      </w:pPr>
      <w:r>
        <w:rPr>
          <w:rFonts w:hint="eastAsia"/>
          <w:sz w:val="28"/>
          <w:szCs w:val="28"/>
        </w:rPr>
        <w:t>如我方中标，在完成安徽省荣军康复医院</w:t>
      </w:r>
      <w:r>
        <w:rPr>
          <w:rFonts w:hint="eastAsia"/>
          <w:sz w:val="28"/>
          <w:szCs w:val="28"/>
          <w:u w:val="single"/>
        </w:rPr>
        <w:t>（项目名称）</w:t>
      </w:r>
      <w:r>
        <w:rPr>
          <w:rFonts w:hint="eastAsia"/>
          <w:sz w:val="28"/>
          <w:szCs w:val="28"/>
        </w:rPr>
        <w:t>采购项目的合同期内。只要是本次采购清单内容中提供的货品，我公司承诺：如发生质量问题，在接到院方通知后，半小时内到达你单位现场维修或更换。</w:t>
      </w:r>
    </w:p>
    <w:p w14:paraId="1C2640D2">
      <w:pPr>
        <w:ind w:firstLine="560" w:firstLineChars="200"/>
        <w:jc w:val="left"/>
        <w:rPr>
          <w:sz w:val="28"/>
          <w:szCs w:val="28"/>
        </w:rPr>
      </w:pPr>
      <w:r>
        <w:rPr>
          <w:rFonts w:hint="eastAsia"/>
          <w:sz w:val="28"/>
          <w:szCs w:val="28"/>
        </w:rPr>
        <w:t>特此承诺。</w:t>
      </w:r>
    </w:p>
    <w:p w14:paraId="3D744178">
      <w:pPr>
        <w:jc w:val="left"/>
        <w:rPr>
          <w:sz w:val="28"/>
          <w:szCs w:val="28"/>
        </w:rPr>
      </w:pPr>
      <w:r>
        <w:rPr>
          <w:sz w:val="28"/>
          <w:szCs w:val="28"/>
        </w:rPr>
        <w:t xml:space="preserve"> </w:t>
      </w:r>
    </w:p>
    <w:p w14:paraId="0538D493">
      <w:pPr>
        <w:ind w:right="1680"/>
        <w:jc w:val="right"/>
        <w:rPr>
          <w:sz w:val="28"/>
          <w:szCs w:val="28"/>
        </w:rPr>
      </w:pPr>
    </w:p>
    <w:p w14:paraId="557C7FF4">
      <w:pPr>
        <w:ind w:right="1680"/>
        <w:jc w:val="right"/>
        <w:rPr>
          <w:sz w:val="28"/>
          <w:szCs w:val="28"/>
        </w:rPr>
      </w:pPr>
    </w:p>
    <w:p w14:paraId="7574640F">
      <w:pPr>
        <w:ind w:right="1680"/>
        <w:jc w:val="right"/>
        <w:rPr>
          <w:sz w:val="28"/>
          <w:szCs w:val="28"/>
        </w:rPr>
      </w:pPr>
    </w:p>
    <w:p w14:paraId="58D8F5D4">
      <w:pPr>
        <w:ind w:right="1680"/>
        <w:jc w:val="right"/>
        <w:rPr>
          <w:sz w:val="28"/>
          <w:szCs w:val="28"/>
        </w:rPr>
      </w:pPr>
      <w:r>
        <w:rPr>
          <w:rFonts w:hint="eastAsia"/>
          <w:sz w:val="28"/>
          <w:szCs w:val="28"/>
        </w:rPr>
        <w:t>承诺单位（盖章）：</w:t>
      </w:r>
    </w:p>
    <w:p w14:paraId="6C64CDA8">
      <w:pPr>
        <w:ind w:right="840" w:firstLine="3920" w:firstLineChars="1400"/>
        <w:jc w:val="left"/>
        <w:rPr>
          <w:sz w:val="28"/>
          <w:szCs w:val="28"/>
        </w:rPr>
      </w:pPr>
      <w:r>
        <w:rPr>
          <w:sz w:val="28"/>
          <w:szCs w:val="28"/>
        </w:rPr>
        <w:t>单位法人或委托人签字：</w:t>
      </w:r>
    </w:p>
    <w:p w14:paraId="181DDEB0">
      <w:pPr>
        <w:ind w:right="840" w:firstLine="5600" w:firstLineChars="2000"/>
        <w:jc w:val="left"/>
        <w:rPr>
          <w:sz w:val="28"/>
          <w:szCs w:val="28"/>
        </w:rPr>
      </w:pPr>
      <w:r>
        <w:rPr>
          <w:rFonts w:hint="eastAsia"/>
          <w:sz w:val="28"/>
          <w:szCs w:val="28"/>
        </w:rPr>
        <w:t>年    月   日</w:t>
      </w:r>
    </w:p>
    <w:p w14:paraId="3D7EBB5A">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49F54F35">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44587018">
      <w:pPr>
        <w:widowControl/>
        <w:spacing w:line="560" w:lineRule="exact"/>
        <w:ind w:firstLine="480" w:firstLineChars="200"/>
        <w:jc w:val="left"/>
        <w:rPr>
          <w:rFonts w:asciiTheme="minorEastAsia" w:hAnsiTheme="minorEastAsia" w:cstheme="minorEastAsia"/>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4155E0C"/>
    <w:rsid w:val="000030F0"/>
    <w:rsid w:val="000048CC"/>
    <w:rsid w:val="000158DC"/>
    <w:rsid w:val="00024FCB"/>
    <w:rsid w:val="00040E6D"/>
    <w:rsid w:val="000418A5"/>
    <w:rsid w:val="0005015C"/>
    <w:rsid w:val="00056BAE"/>
    <w:rsid w:val="000827D1"/>
    <w:rsid w:val="00094412"/>
    <w:rsid w:val="000A4DCE"/>
    <w:rsid w:val="000A6E72"/>
    <w:rsid w:val="000A75E1"/>
    <w:rsid w:val="000B7F45"/>
    <w:rsid w:val="000E10E9"/>
    <w:rsid w:val="000E233A"/>
    <w:rsid w:val="000F00AB"/>
    <w:rsid w:val="000F72EB"/>
    <w:rsid w:val="00107AAE"/>
    <w:rsid w:val="001139BD"/>
    <w:rsid w:val="0012080E"/>
    <w:rsid w:val="00126927"/>
    <w:rsid w:val="0013153A"/>
    <w:rsid w:val="00135238"/>
    <w:rsid w:val="001374F9"/>
    <w:rsid w:val="00137BE4"/>
    <w:rsid w:val="00151FB5"/>
    <w:rsid w:val="001660F8"/>
    <w:rsid w:val="00174332"/>
    <w:rsid w:val="00174A87"/>
    <w:rsid w:val="0017599D"/>
    <w:rsid w:val="00184FA3"/>
    <w:rsid w:val="00187D3D"/>
    <w:rsid w:val="001A4102"/>
    <w:rsid w:val="001D431B"/>
    <w:rsid w:val="001E291E"/>
    <w:rsid w:val="00213371"/>
    <w:rsid w:val="00221DAC"/>
    <w:rsid w:val="00241D81"/>
    <w:rsid w:val="002515C0"/>
    <w:rsid w:val="0026418E"/>
    <w:rsid w:val="002704D3"/>
    <w:rsid w:val="00270F2A"/>
    <w:rsid w:val="002737DC"/>
    <w:rsid w:val="00277F6E"/>
    <w:rsid w:val="00284BFC"/>
    <w:rsid w:val="00293641"/>
    <w:rsid w:val="002A055A"/>
    <w:rsid w:val="002D7BB1"/>
    <w:rsid w:val="00305785"/>
    <w:rsid w:val="00305C6F"/>
    <w:rsid w:val="00332747"/>
    <w:rsid w:val="003352CF"/>
    <w:rsid w:val="003403D9"/>
    <w:rsid w:val="00361242"/>
    <w:rsid w:val="00372473"/>
    <w:rsid w:val="00377926"/>
    <w:rsid w:val="003B0E63"/>
    <w:rsid w:val="003C2FE8"/>
    <w:rsid w:val="003C56BE"/>
    <w:rsid w:val="003C7CE2"/>
    <w:rsid w:val="003D2095"/>
    <w:rsid w:val="003D3E36"/>
    <w:rsid w:val="003E0479"/>
    <w:rsid w:val="003E7F92"/>
    <w:rsid w:val="00421B08"/>
    <w:rsid w:val="004403D5"/>
    <w:rsid w:val="0046455A"/>
    <w:rsid w:val="00475334"/>
    <w:rsid w:val="004805EC"/>
    <w:rsid w:val="004A72ED"/>
    <w:rsid w:val="004D39B8"/>
    <w:rsid w:val="004D4C2E"/>
    <w:rsid w:val="004F6643"/>
    <w:rsid w:val="004F68A1"/>
    <w:rsid w:val="005048C7"/>
    <w:rsid w:val="00511912"/>
    <w:rsid w:val="00524E84"/>
    <w:rsid w:val="005452F9"/>
    <w:rsid w:val="005535F9"/>
    <w:rsid w:val="00561D5C"/>
    <w:rsid w:val="0056619D"/>
    <w:rsid w:val="00573722"/>
    <w:rsid w:val="00597FDF"/>
    <w:rsid w:val="005A12A5"/>
    <w:rsid w:val="005A56A4"/>
    <w:rsid w:val="005B0237"/>
    <w:rsid w:val="005C2E2C"/>
    <w:rsid w:val="005F058A"/>
    <w:rsid w:val="006324C9"/>
    <w:rsid w:val="0063605E"/>
    <w:rsid w:val="00655F2A"/>
    <w:rsid w:val="00677A66"/>
    <w:rsid w:val="006822F4"/>
    <w:rsid w:val="00686E1F"/>
    <w:rsid w:val="006A1800"/>
    <w:rsid w:val="006B0B32"/>
    <w:rsid w:val="006B5D72"/>
    <w:rsid w:val="006C28B2"/>
    <w:rsid w:val="006E172F"/>
    <w:rsid w:val="00702758"/>
    <w:rsid w:val="00710250"/>
    <w:rsid w:val="00716AF0"/>
    <w:rsid w:val="00727F01"/>
    <w:rsid w:val="007463EA"/>
    <w:rsid w:val="0076288E"/>
    <w:rsid w:val="00772224"/>
    <w:rsid w:val="007836EF"/>
    <w:rsid w:val="007A239E"/>
    <w:rsid w:val="007A7F34"/>
    <w:rsid w:val="007D12FF"/>
    <w:rsid w:val="007D58E4"/>
    <w:rsid w:val="007D79E7"/>
    <w:rsid w:val="007F1D22"/>
    <w:rsid w:val="007F2AD5"/>
    <w:rsid w:val="00803F46"/>
    <w:rsid w:val="00817CAE"/>
    <w:rsid w:val="00846646"/>
    <w:rsid w:val="00875F9C"/>
    <w:rsid w:val="00885CC6"/>
    <w:rsid w:val="00892F46"/>
    <w:rsid w:val="00897FA8"/>
    <w:rsid w:val="008B1FDC"/>
    <w:rsid w:val="008D286E"/>
    <w:rsid w:val="008D64D7"/>
    <w:rsid w:val="00955843"/>
    <w:rsid w:val="00962F16"/>
    <w:rsid w:val="00965E02"/>
    <w:rsid w:val="009700C2"/>
    <w:rsid w:val="00975819"/>
    <w:rsid w:val="00975B13"/>
    <w:rsid w:val="00980E68"/>
    <w:rsid w:val="00983FE6"/>
    <w:rsid w:val="00994740"/>
    <w:rsid w:val="009C011A"/>
    <w:rsid w:val="009D2E41"/>
    <w:rsid w:val="009E4176"/>
    <w:rsid w:val="00A12867"/>
    <w:rsid w:val="00A144BF"/>
    <w:rsid w:val="00A4200A"/>
    <w:rsid w:val="00A51451"/>
    <w:rsid w:val="00A87DBE"/>
    <w:rsid w:val="00A9320B"/>
    <w:rsid w:val="00A951C6"/>
    <w:rsid w:val="00AB523D"/>
    <w:rsid w:val="00AB548F"/>
    <w:rsid w:val="00AC53C5"/>
    <w:rsid w:val="00AC7787"/>
    <w:rsid w:val="00AE1677"/>
    <w:rsid w:val="00AE55C6"/>
    <w:rsid w:val="00AE7058"/>
    <w:rsid w:val="00AF5165"/>
    <w:rsid w:val="00B015E3"/>
    <w:rsid w:val="00B144B8"/>
    <w:rsid w:val="00B56E34"/>
    <w:rsid w:val="00B91BE4"/>
    <w:rsid w:val="00BF151A"/>
    <w:rsid w:val="00BF6E62"/>
    <w:rsid w:val="00C20A3E"/>
    <w:rsid w:val="00C2295D"/>
    <w:rsid w:val="00C30DD2"/>
    <w:rsid w:val="00C35D6C"/>
    <w:rsid w:val="00C55461"/>
    <w:rsid w:val="00C818A3"/>
    <w:rsid w:val="00C83034"/>
    <w:rsid w:val="00C85C76"/>
    <w:rsid w:val="00CA35EE"/>
    <w:rsid w:val="00CA4E0A"/>
    <w:rsid w:val="00CB033F"/>
    <w:rsid w:val="00CC32CF"/>
    <w:rsid w:val="00CD04C8"/>
    <w:rsid w:val="00CD2CF9"/>
    <w:rsid w:val="00D046B3"/>
    <w:rsid w:val="00D20C63"/>
    <w:rsid w:val="00D44754"/>
    <w:rsid w:val="00D80473"/>
    <w:rsid w:val="00D86888"/>
    <w:rsid w:val="00DC0A30"/>
    <w:rsid w:val="00DC3CC8"/>
    <w:rsid w:val="00DC6D6B"/>
    <w:rsid w:val="00DD5C97"/>
    <w:rsid w:val="00DE0CB2"/>
    <w:rsid w:val="00E12E3C"/>
    <w:rsid w:val="00E26EAA"/>
    <w:rsid w:val="00E56B05"/>
    <w:rsid w:val="00E570A3"/>
    <w:rsid w:val="00E86129"/>
    <w:rsid w:val="00E91E15"/>
    <w:rsid w:val="00E94E01"/>
    <w:rsid w:val="00EB00B9"/>
    <w:rsid w:val="00EB5FAC"/>
    <w:rsid w:val="00EC1480"/>
    <w:rsid w:val="00EC1958"/>
    <w:rsid w:val="00ED308A"/>
    <w:rsid w:val="00EF4E42"/>
    <w:rsid w:val="00F23A36"/>
    <w:rsid w:val="00F4465D"/>
    <w:rsid w:val="00F50828"/>
    <w:rsid w:val="00F65AF9"/>
    <w:rsid w:val="00F84CEA"/>
    <w:rsid w:val="00FB380E"/>
    <w:rsid w:val="00FC60C8"/>
    <w:rsid w:val="00FC6B69"/>
    <w:rsid w:val="00FD7790"/>
    <w:rsid w:val="00FE0935"/>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7CD1418"/>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0"/>
    <w:pPr>
      <w:tabs>
        <w:tab w:val="center" w:pos="4153"/>
        <w:tab w:val="right" w:pos="8306"/>
      </w:tabs>
      <w:snapToGrid w:val="0"/>
      <w:jc w:val="left"/>
    </w:pPr>
    <w:rPr>
      <w:sz w:val="18"/>
      <w:szCs w:val="18"/>
    </w:rPr>
  </w:style>
  <w:style w:type="paragraph" w:styleId="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rFonts w:hint="default" w:ascii="Microsoft YaHei UI" w:hAnsi="Microsoft YaHei UI" w:eastAsia="Microsoft YaHei UI" w:cs="Microsoft YaHei UI"/>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rFonts w:ascii="Microsoft YaHei UI" w:hAnsi="Microsoft YaHei UI" w:eastAsia="Microsoft YaHei UI" w:cs="Microsoft YaHei UI"/>
      <w:color w:val="0000FF"/>
      <w:u w:val="non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ascii="monospace" w:hAnsi="monospace" w:eastAsia="monospace" w:cs="monospace"/>
    </w:rPr>
  </w:style>
  <w:style w:type="character" w:customStyle="1" w:styleId="19">
    <w:name w:val="layui-this"/>
    <w:basedOn w:val="6"/>
    <w:qFormat/>
    <w:uiPriority w:val="0"/>
    <w:rPr>
      <w:bdr w:val="single" w:color="EEEEEE" w:sz="6" w:space="0"/>
      <w:shd w:val="clear" w:color="auto" w:fill="FFFFFF"/>
    </w:rPr>
  </w:style>
  <w:style w:type="character" w:customStyle="1" w:styleId="20">
    <w:name w:val="first-child"/>
    <w:basedOn w:val="6"/>
    <w:qFormat/>
    <w:uiPriority w:val="0"/>
  </w:style>
  <w:style w:type="character" w:customStyle="1" w:styleId="21">
    <w:name w:val="页眉 Char"/>
    <w:basedOn w:val="6"/>
    <w:link w:val="3"/>
    <w:qFormat/>
    <w:uiPriority w:val="0"/>
    <w:rPr>
      <w:rFonts w:asciiTheme="minorHAnsi" w:hAnsiTheme="minorHAnsi" w:eastAsiaTheme="minorEastAsia" w:cstheme="minorBidi"/>
      <w:kern w:val="2"/>
      <w:sz w:val="18"/>
      <w:szCs w:val="18"/>
    </w:rPr>
  </w:style>
  <w:style w:type="character" w:customStyle="1" w:styleId="22">
    <w:name w:val="页脚 Char"/>
    <w:basedOn w:val="6"/>
    <w:link w:val="2"/>
    <w:qFormat/>
    <w:uiPriority w:val="0"/>
    <w:rPr>
      <w:rFonts w:asciiTheme="minorHAnsi" w:hAnsiTheme="minorHAnsi" w:eastAsiaTheme="minorEastAsia" w:cstheme="minorBidi"/>
      <w:kern w:val="2"/>
      <w:sz w:val="18"/>
      <w:szCs w:val="1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4222</Words>
  <Characters>4360</Characters>
  <Lines>33</Lines>
  <Paragraphs>9</Paragraphs>
  <TotalTime>500</TotalTime>
  <ScaleCrop>false</ScaleCrop>
  <LinksUpToDate>false</LinksUpToDate>
  <CharactersWithSpaces>4562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Lory</cp:lastModifiedBy>
  <cp:lastPrinted>2024-07-12T00:48:00Z</cp:lastPrinted>
  <dcterms:modified xsi:type="dcterms:W3CDTF">2025-06-18T07:53:32Z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225B73DEDF014410B1E348ED5479F93A</vt:lpwstr>
  </property>
  <property fmtid="{D5CDD505-2E9C-101B-9397-08002B2CF9AE}" pid="4" name="KSOTemplateDocerSaveRecord">
    <vt:lpwstr>eyJoZGlkIjoiNjhmZTUyOTYxMGJkN2MzN2EyYmIzZDFjOGFlZTcyZDEiLCJ1c2VySWQiOiIzOTkwMzQ3MzQifQ==</vt:lpwstr>
  </property>
</Properties>
</file>