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BD23F">
      <w:pPr>
        <w:widowControl/>
        <w:spacing w:before="100" w:beforeAutospacing="1" w:after="100" w:afterAutospacing="1" w:line="400" w:lineRule="exact"/>
        <w:jc w:val="center"/>
        <w:rPr>
          <w:rFonts w:ascii="黑体" w:hAnsi="黑体" w:eastAsia="黑体" w:cstheme="minorEastAsia"/>
          <w:b/>
          <w:sz w:val="32"/>
          <w:szCs w:val="32"/>
          <w:highlight w:val="none"/>
        </w:rPr>
      </w:pPr>
    </w:p>
    <w:p w14:paraId="0ECD3CBB">
      <w:pPr>
        <w:widowControl/>
        <w:spacing w:before="100" w:beforeAutospacing="1" w:after="100" w:afterAutospacing="1" w:line="440" w:lineRule="exact"/>
        <w:jc w:val="center"/>
        <w:rPr>
          <w:rFonts w:ascii="黑体" w:hAnsi="黑体" w:eastAsia="黑体" w:cstheme="minorEastAsia"/>
          <w:b/>
          <w:sz w:val="40"/>
          <w:szCs w:val="40"/>
          <w:highlight w:val="none"/>
        </w:rPr>
      </w:pPr>
      <w:r>
        <w:rPr>
          <w:rFonts w:hint="eastAsia" w:ascii="黑体" w:hAnsi="黑体" w:eastAsia="黑体" w:cstheme="minorEastAsia"/>
          <w:b/>
          <w:sz w:val="40"/>
          <w:szCs w:val="40"/>
          <w:highlight w:val="none"/>
          <w:lang w:eastAsia="zh-CN"/>
        </w:rPr>
        <w:t>安徽省荣军康复医院护理病床等物资采购项目</w:t>
      </w:r>
      <w:r>
        <w:rPr>
          <w:rFonts w:hint="eastAsia" w:ascii="黑体" w:hAnsi="黑体" w:eastAsia="黑体" w:cstheme="minorEastAsia"/>
          <w:b/>
          <w:sz w:val="40"/>
          <w:szCs w:val="40"/>
          <w:highlight w:val="none"/>
        </w:rPr>
        <w:t>询价公告</w:t>
      </w:r>
    </w:p>
    <w:p w14:paraId="238410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cstheme="minorEastAsia"/>
          <w:b/>
          <w:kern w:val="0"/>
          <w:sz w:val="24"/>
          <w:highlight w:val="none"/>
        </w:rPr>
      </w:pPr>
      <w:bookmarkStart w:id="3" w:name="_GoBack"/>
      <w:r>
        <w:rPr>
          <w:rFonts w:hint="eastAsia" w:asciiTheme="minorEastAsia" w:hAnsiTheme="minorEastAsia" w:cstheme="minorEastAsia"/>
          <w:b/>
          <w:kern w:val="0"/>
          <w:sz w:val="24"/>
          <w:highlight w:val="none"/>
        </w:rPr>
        <w:t>一、询价条件</w:t>
      </w:r>
    </w:p>
    <w:p w14:paraId="5AF202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Theme="minorEastAsia" w:hAnsiTheme="minorEastAsia" w:cstheme="minorEastAsia"/>
          <w:b w:val="0"/>
          <w:bCs/>
          <w:kern w:val="0"/>
          <w:sz w:val="24"/>
          <w:highlight w:val="none"/>
        </w:rPr>
        <w:t>本项目采购人</w:t>
      </w:r>
      <w:r>
        <w:rPr>
          <w:rFonts w:hint="eastAsia" w:asciiTheme="minorEastAsia" w:hAnsiTheme="minorEastAsia" w:cstheme="minorEastAsia"/>
          <w:b w:val="0"/>
          <w:bCs w:val="0"/>
          <w:kern w:val="0"/>
          <w:sz w:val="24"/>
          <w:highlight w:val="none"/>
        </w:rPr>
        <w:t>为</w:t>
      </w:r>
      <w:r>
        <w:rPr>
          <w:rFonts w:hint="eastAsia" w:asciiTheme="minorEastAsia" w:hAnsiTheme="minorEastAsia" w:cstheme="minorEastAsia"/>
          <w:b w:val="0"/>
          <w:bCs w:val="0"/>
          <w:kern w:val="0"/>
          <w:sz w:val="24"/>
          <w:highlight w:val="none"/>
          <w:u w:val="single"/>
        </w:rPr>
        <w:t>安徽省荣军康复医院</w:t>
      </w:r>
      <w:r>
        <w:rPr>
          <w:rFonts w:hint="eastAsia" w:asciiTheme="minorEastAsia" w:hAnsiTheme="minorEastAsia" w:cstheme="minorEastAsia"/>
          <w:b w:val="0"/>
          <w:bCs w:val="0"/>
          <w:kern w:val="0"/>
          <w:sz w:val="24"/>
          <w:highlight w:val="none"/>
        </w:rPr>
        <w:t>。项目已具备招标条件，</w:t>
      </w:r>
      <w:r>
        <w:rPr>
          <w:rFonts w:hint="eastAsia" w:asciiTheme="minorEastAsia" w:hAnsiTheme="minorEastAsia" w:cstheme="minorEastAsia"/>
          <w:b w:val="0"/>
          <w:bCs w:val="0"/>
          <w:kern w:val="0"/>
          <w:sz w:val="24"/>
          <w:highlight w:val="none"/>
          <w:u w:val="single"/>
          <w:lang w:eastAsia="zh-CN"/>
        </w:rPr>
        <w:t>安徽正恒工程管理有限公司</w:t>
      </w:r>
      <w:r>
        <w:rPr>
          <w:rFonts w:hint="eastAsia" w:asciiTheme="minorEastAsia" w:hAnsiTheme="minorEastAsia" w:cstheme="minorEastAsia"/>
          <w:b w:val="0"/>
          <w:bCs w:val="0"/>
          <w:kern w:val="0"/>
          <w:sz w:val="24"/>
          <w:highlight w:val="none"/>
        </w:rPr>
        <w:t>受采购人的委托，现对</w:t>
      </w:r>
      <w:r>
        <w:rPr>
          <w:rFonts w:hint="eastAsia" w:asciiTheme="minorEastAsia" w:hAnsiTheme="minorEastAsia" w:cstheme="minorEastAsia"/>
          <w:b w:val="0"/>
          <w:bCs w:val="0"/>
          <w:kern w:val="0"/>
          <w:sz w:val="24"/>
          <w:highlight w:val="none"/>
          <w:u w:val="single"/>
          <w:lang w:eastAsia="zh-CN"/>
        </w:rPr>
        <w:t>安徽省荣军康复医院护理病床等物资采购项目</w:t>
      </w:r>
      <w:r>
        <w:rPr>
          <w:rFonts w:hint="eastAsia" w:ascii="宋体" w:hAnsi="宋体" w:eastAsia="宋体" w:cs="宋体"/>
          <w:i w:val="0"/>
          <w:iCs w:val="0"/>
          <w:caps w:val="0"/>
          <w:color w:val="333333"/>
          <w:spacing w:val="0"/>
          <w:sz w:val="24"/>
          <w:szCs w:val="24"/>
          <w:highlight w:val="none"/>
          <w:shd w:val="clear" w:fill="FFFFFF"/>
        </w:rPr>
        <w:t>进行公开询价采购。</w:t>
      </w:r>
    </w:p>
    <w:p w14:paraId="5EB6CC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cstheme="minorEastAsia"/>
          <w:b/>
          <w:kern w:val="0"/>
          <w:sz w:val="24"/>
          <w:highlight w:val="none"/>
        </w:rPr>
      </w:pPr>
      <w:r>
        <w:rPr>
          <w:rFonts w:hint="eastAsia" w:asciiTheme="minorEastAsia" w:hAnsiTheme="minorEastAsia" w:cstheme="minorEastAsia"/>
          <w:b/>
          <w:kern w:val="0"/>
          <w:sz w:val="24"/>
          <w:highlight w:val="none"/>
        </w:rPr>
        <w:t>二、项目概况与采购范围</w:t>
      </w:r>
    </w:p>
    <w:p w14:paraId="13D2F6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Noto Sans SC" w:hAnsi="Noto Sans SC" w:eastAsia="Noto Sans SC" w:cs="Noto Sans SC"/>
          <w:i w:val="0"/>
          <w:iCs w:val="0"/>
          <w:caps w:val="0"/>
          <w:color w:val="333333"/>
          <w:spacing w:val="0"/>
          <w:sz w:val="22"/>
          <w:szCs w:val="22"/>
          <w:highlight w:val="none"/>
        </w:rPr>
      </w:pPr>
      <w:r>
        <w:rPr>
          <w:rFonts w:hint="eastAsia" w:ascii="宋体" w:hAnsi="宋体" w:eastAsia="宋体" w:cs="宋体"/>
          <w:i w:val="0"/>
          <w:iCs w:val="0"/>
          <w:caps w:val="0"/>
          <w:color w:val="333333"/>
          <w:spacing w:val="0"/>
          <w:sz w:val="24"/>
          <w:szCs w:val="24"/>
          <w:highlight w:val="none"/>
          <w:shd w:val="clear" w:fill="FFFFFF"/>
        </w:rPr>
        <w:t>1、项目名称：安徽省荣军康复医院护理病床</w:t>
      </w:r>
      <w:r>
        <w:rPr>
          <w:rFonts w:hint="eastAsia" w:ascii="宋体" w:hAnsi="宋体" w:cs="宋体"/>
          <w:i w:val="0"/>
          <w:iCs w:val="0"/>
          <w:caps w:val="0"/>
          <w:color w:val="333333"/>
          <w:spacing w:val="0"/>
          <w:sz w:val="24"/>
          <w:szCs w:val="24"/>
          <w:highlight w:val="none"/>
          <w:shd w:val="clear" w:fill="FFFFFF"/>
          <w:lang w:val="en-US" w:eastAsia="zh-CN"/>
        </w:rPr>
        <w:t>等物资</w:t>
      </w:r>
      <w:r>
        <w:rPr>
          <w:rFonts w:hint="eastAsia" w:ascii="宋体" w:hAnsi="宋体" w:eastAsia="宋体" w:cs="宋体"/>
          <w:i w:val="0"/>
          <w:iCs w:val="0"/>
          <w:caps w:val="0"/>
          <w:color w:val="333333"/>
          <w:spacing w:val="0"/>
          <w:sz w:val="24"/>
          <w:szCs w:val="24"/>
          <w:highlight w:val="none"/>
          <w:shd w:val="clear" w:fill="FFFFFF"/>
        </w:rPr>
        <w:t>采购项目</w:t>
      </w:r>
    </w:p>
    <w:p w14:paraId="66E1AA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Noto Sans SC" w:hAnsi="Noto Sans SC" w:eastAsia="Noto Sans SC" w:cs="Noto Sans SC"/>
          <w:i w:val="0"/>
          <w:iCs w:val="0"/>
          <w:caps w:val="0"/>
          <w:color w:val="333333"/>
          <w:spacing w:val="0"/>
          <w:sz w:val="22"/>
          <w:szCs w:val="22"/>
          <w:highlight w:val="none"/>
        </w:rPr>
      </w:pPr>
      <w:r>
        <w:rPr>
          <w:rFonts w:hint="eastAsia" w:ascii="宋体" w:hAnsi="宋体" w:eastAsia="宋体" w:cs="宋体"/>
          <w:i w:val="0"/>
          <w:iCs w:val="0"/>
          <w:caps w:val="0"/>
          <w:color w:val="333333"/>
          <w:spacing w:val="0"/>
          <w:sz w:val="24"/>
          <w:szCs w:val="24"/>
          <w:highlight w:val="none"/>
          <w:shd w:val="clear" w:fill="FFFFFF"/>
        </w:rPr>
        <w:t>2、采购人：安徽省荣军康复医院</w:t>
      </w:r>
    </w:p>
    <w:p w14:paraId="0E3956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Noto Sans SC" w:hAnsi="Noto Sans SC" w:eastAsia="Noto Sans SC" w:cs="Noto Sans SC"/>
          <w:i w:val="0"/>
          <w:iCs w:val="0"/>
          <w:caps w:val="0"/>
          <w:color w:val="333333"/>
          <w:spacing w:val="0"/>
          <w:sz w:val="22"/>
          <w:szCs w:val="22"/>
          <w:highlight w:val="none"/>
        </w:rPr>
      </w:pPr>
      <w:r>
        <w:rPr>
          <w:rFonts w:hint="eastAsia" w:ascii="宋体" w:hAnsi="宋体" w:eastAsia="宋体" w:cs="宋体"/>
          <w:i w:val="0"/>
          <w:iCs w:val="0"/>
          <w:caps w:val="0"/>
          <w:color w:val="333333"/>
          <w:spacing w:val="0"/>
          <w:sz w:val="24"/>
          <w:szCs w:val="24"/>
          <w:highlight w:val="none"/>
          <w:shd w:val="clear" w:fill="FFFFFF"/>
        </w:rPr>
        <w:t>3、项目实施地点：安徽省荣军康复医院院区内</w:t>
      </w:r>
    </w:p>
    <w:p w14:paraId="514304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Noto Sans SC" w:hAnsi="Noto Sans SC" w:eastAsia="Noto Sans SC" w:cs="Noto Sans SC"/>
          <w:i w:val="0"/>
          <w:iCs w:val="0"/>
          <w:caps w:val="0"/>
          <w:color w:val="333333"/>
          <w:spacing w:val="0"/>
          <w:sz w:val="22"/>
          <w:szCs w:val="22"/>
          <w:highlight w:val="none"/>
        </w:rPr>
      </w:pPr>
      <w:r>
        <w:rPr>
          <w:rFonts w:hint="eastAsia" w:ascii="宋体" w:hAnsi="宋体" w:eastAsia="宋体" w:cs="宋体"/>
          <w:i w:val="0"/>
          <w:iCs w:val="0"/>
          <w:caps w:val="0"/>
          <w:color w:val="333333"/>
          <w:spacing w:val="0"/>
          <w:sz w:val="24"/>
          <w:szCs w:val="24"/>
          <w:highlight w:val="none"/>
          <w:shd w:val="clear" w:fill="FFFFFF"/>
        </w:rPr>
        <w:t>4、包别：1个包</w:t>
      </w:r>
    </w:p>
    <w:p w14:paraId="319A4A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Noto Sans SC" w:hAnsi="Noto Sans SC" w:eastAsia="Noto Sans SC" w:cs="Noto Sans SC"/>
          <w:i w:val="0"/>
          <w:iCs w:val="0"/>
          <w:caps w:val="0"/>
          <w:color w:val="333333"/>
          <w:spacing w:val="0"/>
          <w:sz w:val="22"/>
          <w:szCs w:val="22"/>
          <w:highlight w:val="none"/>
        </w:rPr>
      </w:pPr>
      <w:r>
        <w:rPr>
          <w:rFonts w:hint="eastAsia" w:ascii="宋体" w:hAnsi="宋体" w:eastAsia="宋体" w:cs="宋体"/>
          <w:i w:val="0"/>
          <w:iCs w:val="0"/>
          <w:caps w:val="0"/>
          <w:color w:val="333333"/>
          <w:spacing w:val="0"/>
          <w:sz w:val="24"/>
          <w:szCs w:val="24"/>
          <w:highlight w:val="none"/>
          <w:shd w:val="clear" w:fill="FFFFFF"/>
        </w:rPr>
        <w:t>5、采购内容：项目资金预算</w:t>
      </w:r>
      <w:r>
        <w:rPr>
          <w:rFonts w:hint="eastAsia" w:ascii="宋体" w:hAnsi="宋体" w:cs="宋体"/>
          <w:i w:val="0"/>
          <w:iCs w:val="0"/>
          <w:caps w:val="0"/>
          <w:color w:val="333333"/>
          <w:spacing w:val="0"/>
          <w:sz w:val="24"/>
          <w:szCs w:val="24"/>
          <w:highlight w:val="none"/>
          <w:shd w:val="clear" w:fill="FFFFFF"/>
          <w:lang w:val="en-US" w:eastAsia="zh-CN"/>
        </w:rPr>
        <w:t>12.75</w:t>
      </w:r>
      <w:r>
        <w:rPr>
          <w:rFonts w:hint="eastAsia" w:ascii="宋体" w:hAnsi="宋体" w:eastAsia="宋体" w:cs="宋体"/>
          <w:i w:val="0"/>
          <w:iCs w:val="0"/>
          <w:caps w:val="0"/>
          <w:color w:val="333333"/>
          <w:spacing w:val="0"/>
          <w:sz w:val="24"/>
          <w:szCs w:val="24"/>
          <w:highlight w:val="none"/>
          <w:shd w:val="clear" w:fill="FFFFFF"/>
        </w:rPr>
        <w:t>万元，详见采购需求</w:t>
      </w:r>
    </w:p>
    <w:p w14:paraId="24C46A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6、资金来源：自筹资金</w:t>
      </w:r>
    </w:p>
    <w:p w14:paraId="2DDB63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asciiTheme="minorEastAsia" w:hAnsiTheme="minorEastAsia" w:cstheme="minorEastAsia"/>
          <w:b/>
          <w:kern w:val="0"/>
          <w:sz w:val="24"/>
          <w:highlight w:val="none"/>
        </w:rPr>
      </w:pPr>
      <w:r>
        <w:rPr>
          <w:rFonts w:hint="eastAsia" w:asciiTheme="minorEastAsia" w:hAnsiTheme="minorEastAsia" w:cstheme="minorEastAsia"/>
          <w:b/>
          <w:kern w:val="0"/>
          <w:sz w:val="24"/>
          <w:highlight w:val="none"/>
        </w:rPr>
        <w:t>三、供应商资格及要求</w:t>
      </w:r>
    </w:p>
    <w:p w14:paraId="1E8219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Noto Sans SC" w:hAnsi="Noto Sans SC" w:eastAsia="Noto Sans SC" w:cs="Noto Sans SC"/>
          <w:i w:val="0"/>
          <w:iCs w:val="0"/>
          <w:caps w:val="0"/>
          <w:color w:val="333333"/>
          <w:spacing w:val="0"/>
          <w:sz w:val="22"/>
          <w:szCs w:val="22"/>
          <w:highlight w:val="none"/>
        </w:rPr>
      </w:pPr>
      <w:r>
        <w:rPr>
          <w:rStyle w:val="7"/>
          <w:rFonts w:hint="eastAsia" w:ascii="宋体" w:hAnsi="宋体" w:eastAsia="宋体" w:cs="宋体"/>
          <w:i w:val="0"/>
          <w:iCs w:val="0"/>
          <w:caps w:val="0"/>
          <w:color w:val="333333"/>
          <w:spacing w:val="0"/>
          <w:sz w:val="24"/>
          <w:szCs w:val="24"/>
          <w:highlight w:val="none"/>
          <w:shd w:val="clear" w:fill="FFFFFF"/>
        </w:rPr>
        <w:t>1、供应商资质要求：</w:t>
      </w:r>
    </w:p>
    <w:p w14:paraId="4DEF77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lang w:val="en-US" w:eastAsia="zh-CN"/>
        </w:rPr>
        <w:t>（1）</w:t>
      </w:r>
      <w:r>
        <w:rPr>
          <w:rFonts w:hint="eastAsia" w:ascii="宋体" w:hAnsi="宋体" w:eastAsia="宋体" w:cs="宋体"/>
          <w:i w:val="0"/>
          <w:iCs w:val="0"/>
          <w:caps w:val="0"/>
          <w:color w:val="333333"/>
          <w:spacing w:val="0"/>
          <w:sz w:val="24"/>
          <w:szCs w:val="24"/>
          <w:highlight w:val="none"/>
          <w:shd w:val="clear" w:fill="FFFFFF"/>
          <w:lang w:eastAsia="zh-CN"/>
        </w:rPr>
        <w:t>被询价的供应商必须是有能力提供本项目所需货物和服务的法人或其他组织，满足《中华人民共和国政府采购法》第二十二条的全部要求，并同时符合本询价函的“商务要求”</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lang w:val="en-US" w:eastAsia="zh-CN"/>
        </w:rPr>
        <w:t>2）</w:t>
      </w:r>
      <w:r>
        <w:rPr>
          <w:rFonts w:hint="eastAsia" w:ascii="宋体" w:hAnsi="宋体" w:eastAsia="宋体" w:cs="宋体"/>
          <w:i w:val="0"/>
          <w:iCs w:val="0"/>
          <w:caps w:val="0"/>
          <w:color w:val="333333"/>
          <w:spacing w:val="0"/>
          <w:sz w:val="24"/>
          <w:szCs w:val="24"/>
          <w:highlight w:val="none"/>
          <w:shd w:val="clear" w:fill="FFFFFF"/>
        </w:rPr>
        <w:t>具备有效医疗器械备案凭证；</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rPr>
        <w:t>投标人营业执照中登记的经营范围含有本次招标的内容；</w:t>
      </w:r>
    </w:p>
    <w:p w14:paraId="0B2AB8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Style w:val="7"/>
          <w:rFonts w:hint="eastAsia" w:ascii="宋体" w:hAnsi="宋体" w:eastAsia="宋体" w:cs="宋体"/>
          <w:i w:val="0"/>
          <w:iCs w:val="0"/>
          <w:caps w:val="0"/>
          <w:color w:val="333333"/>
          <w:spacing w:val="0"/>
          <w:sz w:val="24"/>
          <w:szCs w:val="24"/>
          <w:highlight w:val="none"/>
          <w:shd w:val="clear" w:fill="FFFFFF"/>
        </w:rPr>
      </w:pPr>
      <w:r>
        <w:rPr>
          <w:rStyle w:val="7"/>
          <w:rFonts w:hint="eastAsia" w:ascii="宋体" w:hAnsi="宋体" w:eastAsia="宋体" w:cs="宋体"/>
          <w:i w:val="0"/>
          <w:iCs w:val="0"/>
          <w:caps w:val="0"/>
          <w:color w:val="333333"/>
          <w:spacing w:val="0"/>
          <w:sz w:val="24"/>
          <w:szCs w:val="24"/>
          <w:highlight w:val="none"/>
          <w:shd w:val="clear" w:fill="FFFFFF"/>
          <w:lang w:val="en-US" w:eastAsia="zh-CN"/>
        </w:rPr>
        <w:t>2、</w:t>
      </w:r>
      <w:r>
        <w:rPr>
          <w:rStyle w:val="7"/>
          <w:rFonts w:hint="eastAsia" w:ascii="宋体" w:hAnsi="宋体" w:eastAsia="宋体" w:cs="宋体"/>
          <w:i w:val="0"/>
          <w:iCs w:val="0"/>
          <w:caps w:val="0"/>
          <w:color w:val="333333"/>
          <w:spacing w:val="0"/>
          <w:sz w:val="24"/>
          <w:szCs w:val="24"/>
          <w:highlight w:val="none"/>
          <w:shd w:val="clear" w:fill="FFFFFF"/>
        </w:rPr>
        <w:t>本次询价采购（不接受）联合体参与。</w:t>
      </w:r>
    </w:p>
    <w:p w14:paraId="571FDA07">
      <w:pPr>
        <w:pStyle w:val="4"/>
        <w:keepNext w:val="0"/>
        <w:keepLines w:val="0"/>
        <w:pageBreakBefore w:val="0"/>
        <w:kinsoku/>
        <w:wordWrap/>
        <w:overflowPunct/>
        <w:topLinePunct w:val="0"/>
        <w:autoSpaceDE/>
        <w:autoSpaceDN/>
        <w:bidi w:val="0"/>
        <w:adjustRightInd/>
        <w:snapToGrid/>
        <w:spacing w:beforeAutospacing="0" w:afterAutospacing="0" w:line="480" w:lineRule="exact"/>
        <w:ind w:right="302" w:firstLine="482" w:firstLineChars="200"/>
        <w:textAlignment w:val="auto"/>
        <w:rPr>
          <w:rFonts w:hint="eastAsia" w:asciiTheme="minorEastAsia" w:hAnsiTheme="minorEastAsia" w:cstheme="minorEastAsia"/>
          <w:b/>
          <w:highlight w:val="none"/>
        </w:rPr>
      </w:pPr>
      <w:r>
        <w:rPr>
          <w:rFonts w:hint="eastAsia" w:asciiTheme="minorEastAsia" w:hAnsiTheme="minorEastAsia" w:cstheme="minorEastAsia"/>
          <w:b/>
          <w:highlight w:val="none"/>
        </w:rPr>
        <w:t>四、报名方式</w:t>
      </w:r>
    </w:p>
    <w:p w14:paraId="5676DF3C">
      <w:pPr>
        <w:pStyle w:val="4"/>
        <w:keepNext w:val="0"/>
        <w:keepLines w:val="0"/>
        <w:pageBreakBefore w:val="0"/>
        <w:kinsoku/>
        <w:wordWrap/>
        <w:overflowPunct/>
        <w:topLinePunct w:val="0"/>
        <w:autoSpaceDE/>
        <w:autoSpaceDN/>
        <w:bidi w:val="0"/>
        <w:adjustRightInd/>
        <w:snapToGrid/>
        <w:spacing w:beforeAutospacing="0" w:afterAutospacing="0" w:line="480" w:lineRule="exact"/>
        <w:ind w:right="302" w:firstLine="480" w:firstLineChars="200"/>
        <w:textAlignment w:val="auto"/>
        <w:rPr>
          <w:rFonts w:hint="eastAsia" w:asciiTheme="minorEastAsia" w:hAnsiTheme="minorEastAsia" w:cstheme="minorEastAsia"/>
          <w:highlight w:val="none"/>
          <w:shd w:val="clear" w:color="auto" w:fill="FFFFFF"/>
        </w:rPr>
      </w:pPr>
      <w:r>
        <w:rPr>
          <w:rFonts w:hint="eastAsia" w:asciiTheme="minorEastAsia" w:hAnsiTheme="minorEastAsia" w:cstheme="minorEastAsia"/>
          <w:highlight w:val="none"/>
          <w:shd w:val="clear" w:color="auto" w:fill="FFFFFF"/>
        </w:rPr>
        <w:t>本项目实行先报名，报名时需携带</w:t>
      </w:r>
      <w:r>
        <w:rPr>
          <w:rFonts w:hint="eastAsia" w:asciiTheme="minorEastAsia" w:hAnsiTheme="minorEastAsia" w:cstheme="minorEastAsia"/>
          <w:highlight w:val="none"/>
          <w:shd w:val="clear" w:color="auto" w:fill="FFFFFF"/>
          <w:lang w:eastAsia="zh-CN"/>
        </w:rPr>
        <w:t>：</w:t>
      </w:r>
      <w:r>
        <w:rPr>
          <w:rFonts w:hint="eastAsia" w:asciiTheme="minorEastAsia" w:hAnsiTheme="minorEastAsia" w:cstheme="minorEastAsia"/>
          <w:highlight w:val="none"/>
          <w:shd w:val="clear" w:color="auto" w:fill="FFFFFF"/>
        </w:rPr>
        <w:t>1、法定代表人授权委托书原件；2、营业执照等资料复印件（加盖公章）进行符合性审查。</w:t>
      </w:r>
    </w:p>
    <w:p w14:paraId="41112FA0">
      <w:pPr>
        <w:pStyle w:val="4"/>
        <w:keepNext w:val="0"/>
        <w:keepLines w:val="0"/>
        <w:pageBreakBefore w:val="0"/>
        <w:kinsoku/>
        <w:wordWrap/>
        <w:overflowPunct/>
        <w:topLinePunct w:val="0"/>
        <w:autoSpaceDE/>
        <w:autoSpaceDN/>
        <w:bidi w:val="0"/>
        <w:adjustRightInd/>
        <w:snapToGrid/>
        <w:spacing w:beforeAutospacing="0" w:afterAutospacing="0" w:line="480" w:lineRule="exact"/>
        <w:ind w:right="302" w:firstLine="480" w:firstLineChars="200"/>
        <w:textAlignment w:val="auto"/>
        <w:rPr>
          <w:rFonts w:hint="eastAsia" w:asciiTheme="minorEastAsia" w:hAnsiTheme="minorEastAsia" w:eastAsiaTheme="minorEastAsia" w:cstheme="minorEastAsia"/>
          <w:highlight w:val="none"/>
          <w:shd w:val="clear" w:color="auto" w:fill="FFFFFF"/>
          <w:lang w:eastAsia="zh-CN"/>
        </w:rPr>
      </w:pPr>
      <w:r>
        <w:rPr>
          <w:rFonts w:hint="eastAsia" w:asciiTheme="minorEastAsia" w:hAnsiTheme="minorEastAsia" w:cstheme="minorEastAsia"/>
          <w:highlight w:val="none"/>
          <w:shd w:val="clear" w:color="auto" w:fill="FFFFFF"/>
        </w:rPr>
        <w:t>报名截止时间：</w:t>
      </w:r>
      <w:r>
        <w:rPr>
          <w:rFonts w:hint="eastAsia" w:asciiTheme="minorEastAsia" w:hAnsiTheme="minorEastAsia" w:cstheme="minorEastAsia"/>
          <w:b/>
          <w:kern w:val="2"/>
          <w:highlight w:val="none"/>
          <w:u w:val="single"/>
        </w:rPr>
        <w:t>2025</w:t>
      </w:r>
      <w:r>
        <w:rPr>
          <w:rFonts w:hint="eastAsia" w:asciiTheme="minorEastAsia" w:hAnsiTheme="minorEastAsia" w:cstheme="minorEastAsia"/>
          <w:kern w:val="2"/>
          <w:highlight w:val="none"/>
        </w:rPr>
        <w:t>年</w:t>
      </w:r>
      <w:r>
        <w:rPr>
          <w:rFonts w:hint="eastAsia" w:asciiTheme="minorEastAsia" w:hAnsiTheme="minorEastAsia" w:cstheme="minorEastAsia"/>
          <w:b/>
          <w:kern w:val="2"/>
          <w:highlight w:val="none"/>
          <w:u w:val="single"/>
          <w:lang w:val="en-US" w:eastAsia="zh-CN"/>
        </w:rPr>
        <w:t xml:space="preserve"> 11 </w:t>
      </w:r>
      <w:r>
        <w:rPr>
          <w:rFonts w:hint="eastAsia" w:asciiTheme="minorEastAsia" w:hAnsiTheme="minorEastAsia" w:cstheme="minorEastAsia"/>
          <w:kern w:val="2"/>
          <w:highlight w:val="none"/>
        </w:rPr>
        <w:t>月</w:t>
      </w:r>
      <w:r>
        <w:rPr>
          <w:rFonts w:hint="eastAsia" w:asciiTheme="minorEastAsia" w:hAnsiTheme="minorEastAsia" w:cstheme="minorEastAsia"/>
          <w:b/>
          <w:kern w:val="2"/>
          <w:highlight w:val="none"/>
          <w:u w:val="single"/>
          <w:lang w:val="en-US" w:eastAsia="zh-CN"/>
        </w:rPr>
        <w:t xml:space="preserve"> 13 </w:t>
      </w:r>
      <w:r>
        <w:rPr>
          <w:rFonts w:hint="eastAsia" w:asciiTheme="minorEastAsia" w:hAnsiTheme="minorEastAsia" w:cstheme="minorEastAsia"/>
          <w:kern w:val="2"/>
          <w:highlight w:val="none"/>
        </w:rPr>
        <w:t>日下午</w:t>
      </w:r>
      <w:r>
        <w:rPr>
          <w:rFonts w:hint="eastAsia" w:asciiTheme="minorEastAsia" w:hAnsiTheme="minorEastAsia" w:cstheme="minorEastAsia"/>
          <w:b/>
          <w:kern w:val="2"/>
          <w:highlight w:val="none"/>
          <w:u w:val="single"/>
        </w:rPr>
        <w:t>16</w:t>
      </w:r>
      <w:r>
        <w:rPr>
          <w:rFonts w:hint="eastAsia" w:asciiTheme="minorEastAsia" w:hAnsiTheme="minorEastAsia" w:cstheme="minorEastAsia"/>
          <w:kern w:val="2"/>
          <w:highlight w:val="none"/>
        </w:rPr>
        <w:t>时</w:t>
      </w:r>
      <w:r>
        <w:rPr>
          <w:rFonts w:hint="eastAsia" w:asciiTheme="minorEastAsia" w:hAnsiTheme="minorEastAsia" w:cstheme="minorEastAsia"/>
          <w:b/>
          <w:bCs/>
          <w:kern w:val="2"/>
          <w:highlight w:val="none"/>
          <w:u w:val="single"/>
          <w:lang w:val="en-US" w:eastAsia="zh-CN"/>
        </w:rPr>
        <w:t>30</w:t>
      </w:r>
      <w:r>
        <w:rPr>
          <w:rFonts w:hint="eastAsia" w:asciiTheme="minorEastAsia" w:hAnsiTheme="minorEastAsia" w:cstheme="minorEastAsia"/>
          <w:highlight w:val="none"/>
          <w:shd w:val="clear" w:color="auto" w:fill="FFFFFF"/>
        </w:rPr>
        <w:t>前</w:t>
      </w:r>
      <w:r>
        <w:rPr>
          <w:rFonts w:hint="eastAsia" w:asciiTheme="minorEastAsia" w:hAnsiTheme="minorEastAsia" w:cstheme="minorEastAsia"/>
          <w:highlight w:val="none"/>
          <w:shd w:val="clear" w:color="auto" w:fill="FFFFFF"/>
        </w:rPr>
        <w:t>，地址：</w:t>
      </w:r>
      <w:r>
        <w:rPr>
          <w:rFonts w:hint="eastAsia" w:asciiTheme="minorEastAsia" w:hAnsiTheme="minorEastAsia" w:cstheme="minorEastAsia"/>
          <w:highlight w:val="none"/>
          <w:shd w:val="clear" w:color="auto" w:fill="FFFFFF"/>
          <w:lang w:eastAsia="zh-CN"/>
        </w:rPr>
        <w:t>桐城市龙眠街道梦谷路与盛唐南路交叉口常青名邸112-113门面</w:t>
      </w:r>
      <w:r>
        <w:rPr>
          <w:rFonts w:hint="eastAsia" w:asciiTheme="minorEastAsia" w:hAnsiTheme="minorEastAsia" w:cstheme="minorEastAsia"/>
          <w:highlight w:val="none"/>
          <w:shd w:val="clear" w:color="auto" w:fill="FFFFFF"/>
        </w:rPr>
        <w:t>，联系人：</w:t>
      </w:r>
      <w:r>
        <w:rPr>
          <w:rFonts w:hint="eastAsia" w:ascii="宋体" w:hAnsi="宋体" w:cs="宋体"/>
          <w:color w:val="333333"/>
          <w:highlight w:val="none"/>
          <w:shd w:val="clear" w:color="auto" w:fill="FFFFFF"/>
        </w:rPr>
        <w:t>李工</w:t>
      </w:r>
      <w:r>
        <w:rPr>
          <w:rFonts w:hint="eastAsia" w:asciiTheme="minorEastAsia" w:hAnsiTheme="minorEastAsia" w:cstheme="minorEastAsia"/>
          <w:highlight w:val="none"/>
          <w:shd w:val="clear" w:color="auto" w:fill="FFFFFF"/>
          <w:lang w:eastAsia="zh-CN"/>
        </w:rPr>
        <w:t>，</w:t>
      </w:r>
      <w:r>
        <w:rPr>
          <w:rFonts w:hint="eastAsia" w:asciiTheme="minorEastAsia" w:hAnsiTheme="minorEastAsia" w:cstheme="minorEastAsia"/>
          <w:highlight w:val="none"/>
          <w:shd w:val="clear" w:color="auto" w:fill="FFFFFF"/>
        </w:rPr>
        <w:t>联系电话：</w:t>
      </w:r>
      <w:r>
        <w:rPr>
          <w:rFonts w:hint="eastAsia" w:asciiTheme="minorEastAsia" w:hAnsiTheme="minorEastAsia" w:cstheme="minorEastAsia"/>
          <w:highlight w:val="none"/>
          <w:shd w:val="clear" w:color="auto" w:fill="FFFFFF"/>
          <w:lang w:eastAsia="zh-CN"/>
        </w:rPr>
        <w:t>13866000503。</w:t>
      </w:r>
    </w:p>
    <w:p w14:paraId="6A697485">
      <w:pPr>
        <w:widowControl/>
        <w:spacing w:before="100" w:beforeAutospacing="1" w:after="100" w:afterAutospacing="1" w:line="400" w:lineRule="exact"/>
        <w:ind w:firstLine="482" w:firstLineChars="200"/>
        <w:jc w:val="left"/>
        <w:rPr>
          <w:rFonts w:asciiTheme="minorEastAsia" w:hAnsiTheme="minorEastAsia" w:cstheme="minorEastAsia"/>
          <w:highlight w:val="none"/>
        </w:rPr>
      </w:pPr>
      <w:r>
        <w:rPr>
          <w:rFonts w:hint="eastAsia" w:asciiTheme="minorEastAsia" w:hAnsiTheme="minorEastAsia" w:cstheme="minorEastAsia"/>
          <w:b/>
          <w:color w:val="000000"/>
          <w:sz w:val="24"/>
          <w:highlight w:val="none"/>
        </w:rPr>
        <w:t>五、开标时间、地点</w:t>
      </w:r>
    </w:p>
    <w:p w14:paraId="64851974">
      <w:pPr>
        <w:widowControl/>
        <w:spacing w:before="100" w:beforeAutospacing="1" w:after="100" w:afterAutospacing="1" w:line="40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highlight w:val="none"/>
        </w:rPr>
        <w:t>开标时间：</w:t>
      </w:r>
      <w:r>
        <w:rPr>
          <w:rFonts w:hint="eastAsia" w:asciiTheme="minorEastAsia" w:hAnsiTheme="minorEastAsia" w:cstheme="minorEastAsia"/>
          <w:color w:val="000000"/>
          <w:sz w:val="24"/>
          <w:highlight w:val="none"/>
          <w:u w:val="single"/>
        </w:rPr>
        <w:t>2025</w:t>
      </w:r>
      <w:r>
        <w:rPr>
          <w:rFonts w:hint="eastAsia" w:asciiTheme="minorEastAsia" w:hAnsiTheme="minorEastAsia" w:cstheme="minorEastAsia"/>
          <w:color w:val="000000"/>
          <w:sz w:val="24"/>
          <w:highlight w:val="none"/>
        </w:rPr>
        <w:t>年</w:t>
      </w:r>
      <w:r>
        <w:rPr>
          <w:rFonts w:hint="eastAsia" w:asciiTheme="minorEastAsia" w:hAnsiTheme="minorEastAsia" w:cstheme="minorEastAsia"/>
          <w:color w:val="000000"/>
          <w:sz w:val="24"/>
          <w:highlight w:val="none"/>
          <w:u w:val="single"/>
          <w:lang w:val="en-US" w:eastAsia="zh-CN"/>
        </w:rPr>
        <w:t xml:space="preserve"> 11 </w:t>
      </w:r>
      <w:r>
        <w:rPr>
          <w:rFonts w:hint="eastAsia" w:asciiTheme="minorEastAsia" w:hAnsiTheme="minorEastAsia" w:cstheme="minorEastAsia"/>
          <w:color w:val="000000"/>
          <w:sz w:val="24"/>
          <w:highlight w:val="none"/>
        </w:rPr>
        <w:t>月</w:t>
      </w:r>
      <w:r>
        <w:rPr>
          <w:rFonts w:hint="eastAsia" w:asciiTheme="minorEastAsia" w:hAnsiTheme="minorEastAsia" w:cstheme="minorEastAsia"/>
          <w:color w:val="000000"/>
          <w:sz w:val="24"/>
          <w:highlight w:val="none"/>
          <w:u w:val="single"/>
          <w:lang w:val="en-US" w:eastAsia="zh-CN"/>
        </w:rPr>
        <w:t xml:space="preserve"> 14 </w:t>
      </w:r>
      <w:r>
        <w:rPr>
          <w:rFonts w:hint="eastAsia" w:asciiTheme="minorEastAsia" w:hAnsiTheme="minorEastAsia" w:cstheme="minorEastAsia"/>
          <w:color w:val="000000"/>
          <w:sz w:val="24"/>
          <w:highlight w:val="none"/>
        </w:rPr>
        <w:t>日</w:t>
      </w:r>
      <w:r>
        <w:rPr>
          <w:rFonts w:hint="eastAsia" w:asciiTheme="minorEastAsia" w:hAnsiTheme="minorEastAsia" w:cstheme="minorEastAsia"/>
          <w:color w:val="000000"/>
          <w:sz w:val="24"/>
          <w:highlight w:val="none"/>
          <w:u w:val="single"/>
          <w:lang w:val="en-US" w:eastAsia="zh-CN"/>
        </w:rPr>
        <w:t xml:space="preserve"> 15 </w:t>
      </w:r>
      <w:r>
        <w:rPr>
          <w:rFonts w:hint="eastAsia" w:asciiTheme="minorEastAsia" w:hAnsiTheme="minorEastAsia" w:cstheme="minorEastAsia"/>
          <w:color w:val="000000"/>
          <w:sz w:val="24"/>
          <w:highlight w:val="none"/>
        </w:rPr>
        <w:t>时</w:t>
      </w:r>
      <w:r>
        <w:rPr>
          <w:rFonts w:hint="eastAsia" w:asciiTheme="minorEastAsia" w:hAnsiTheme="minorEastAsia" w:cstheme="minorEastAsia"/>
          <w:color w:val="000000"/>
          <w:sz w:val="24"/>
          <w:highlight w:val="none"/>
          <w:u w:val="single"/>
          <w:lang w:val="en-US" w:eastAsia="zh-CN"/>
        </w:rPr>
        <w:t>3</w:t>
      </w:r>
      <w:r>
        <w:rPr>
          <w:rFonts w:hint="eastAsia" w:asciiTheme="minorEastAsia" w:hAnsiTheme="minorEastAsia" w:cstheme="minorEastAsia"/>
          <w:color w:val="000000"/>
          <w:sz w:val="24"/>
          <w:highlight w:val="none"/>
          <w:u w:val="single"/>
        </w:rPr>
        <w:t>0</w:t>
      </w:r>
      <w:r>
        <w:rPr>
          <w:rFonts w:hint="eastAsia" w:asciiTheme="minorEastAsia" w:hAnsiTheme="minorEastAsia" w:cstheme="minorEastAsia"/>
          <w:color w:val="000000"/>
          <w:sz w:val="24"/>
          <w:highlight w:val="none"/>
        </w:rPr>
        <w:t>分</w:t>
      </w:r>
    </w:p>
    <w:p w14:paraId="6834D489">
      <w:pPr>
        <w:widowControl/>
        <w:tabs>
          <w:tab w:val="left" w:pos="6225"/>
        </w:tabs>
        <w:spacing w:before="100" w:beforeAutospacing="1" w:after="100" w:afterAutospacing="1" w:line="400" w:lineRule="exact"/>
        <w:ind w:firstLine="480" w:firstLineChars="200"/>
        <w:jc w:val="left"/>
        <w:rPr>
          <w:rFonts w:asciiTheme="minorEastAsia" w:hAnsiTheme="minorEastAsia"/>
          <w:bCs/>
          <w:color w:val="000000" w:themeColor="text1"/>
          <w:sz w:val="24"/>
          <w:highlight w:val="none"/>
          <w:shd w:val="clear" w:color="auto" w:fill="FFFFFF"/>
          <w14:textFill>
            <w14:solidFill>
              <w14:schemeClr w14:val="tx1"/>
            </w14:solidFill>
          </w14:textFill>
        </w:rPr>
      </w:pPr>
      <w:r>
        <w:rPr>
          <w:rFonts w:hint="eastAsia" w:asciiTheme="minorEastAsia" w:hAnsiTheme="minorEastAsia" w:cstheme="minorEastAsia"/>
          <w:color w:val="000000"/>
          <w:sz w:val="24"/>
          <w:highlight w:val="none"/>
        </w:rPr>
        <w:t>开标地点：</w:t>
      </w:r>
      <w:r>
        <w:rPr>
          <w:rFonts w:hint="eastAsia" w:asciiTheme="minorEastAsia" w:hAnsiTheme="minorEastAsia" w:cstheme="minorEastAsia"/>
          <w:color w:val="000000"/>
          <w:kern w:val="0"/>
          <w:sz w:val="24"/>
          <w:highlight w:val="none"/>
          <w:lang w:eastAsia="zh-CN"/>
        </w:rPr>
        <w:t>安徽正恒工程管理有限公司</w:t>
      </w:r>
      <w:r>
        <w:rPr>
          <w:rFonts w:asciiTheme="minorEastAsia" w:hAnsiTheme="minorEastAsia"/>
          <w:bCs/>
          <w:color w:val="000000" w:themeColor="text1"/>
          <w:sz w:val="24"/>
          <w:highlight w:val="none"/>
          <w:shd w:val="clear" w:color="auto" w:fill="FFFFFF"/>
          <w14:textFill>
            <w14:solidFill>
              <w14:schemeClr w14:val="tx1"/>
            </w14:solidFill>
          </w14:textFill>
        </w:rPr>
        <w:tab/>
      </w:r>
    </w:p>
    <w:p w14:paraId="3E115861">
      <w:pPr>
        <w:widowControl/>
        <w:spacing w:before="100" w:beforeAutospacing="1" w:after="100" w:afterAutospacing="1" w:line="400" w:lineRule="exact"/>
        <w:ind w:firstLine="480" w:firstLineChars="200"/>
        <w:jc w:val="left"/>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bCs/>
          <w:color w:val="000000" w:themeColor="text1"/>
          <w:sz w:val="24"/>
          <w:highlight w:val="none"/>
          <w:shd w:val="clear" w:color="auto" w:fill="FFFFFF"/>
          <w14:textFill>
            <w14:solidFill>
              <w14:schemeClr w14:val="tx1"/>
            </w14:solidFill>
          </w14:textFill>
        </w:rPr>
        <w:t>开标地址：</w:t>
      </w:r>
      <w:r>
        <w:rPr>
          <w:rFonts w:hint="eastAsia" w:asciiTheme="minorEastAsia" w:hAnsiTheme="minorEastAsia" w:cstheme="minorEastAsia"/>
          <w:sz w:val="24"/>
          <w:highlight w:val="none"/>
          <w:shd w:val="clear" w:color="auto" w:fill="FFFFFF"/>
          <w:lang w:eastAsia="zh-CN"/>
        </w:rPr>
        <w:t>桐城市龙眠街道梦谷路与盛唐南路交叉口常青名邸112-113门面</w:t>
      </w:r>
    </w:p>
    <w:p w14:paraId="14E7C174">
      <w:pPr>
        <w:widowControl/>
        <w:spacing w:before="100" w:beforeAutospacing="1" w:after="100" w:afterAutospacing="1" w:line="400" w:lineRule="exact"/>
        <w:ind w:firstLine="482" w:firstLineChars="200"/>
        <w:jc w:val="left"/>
        <w:rPr>
          <w:rFonts w:asciiTheme="minorEastAsia" w:hAnsiTheme="minorEastAsia" w:cstheme="minorEastAsia"/>
          <w:b/>
          <w:highlight w:val="none"/>
        </w:rPr>
      </w:pPr>
      <w:r>
        <w:rPr>
          <w:rFonts w:hint="eastAsia" w:asciiTheme="minorEastAsia" w:hAnsiTheme="minorEastAsia" w:cstheme="minorEastAsia"/>
          <w:b/>
          <w:color w:val="000000"/>
          <w:sz w:val="24"/>
          <w:highlight w:val="none"/>
        </w:rPr>
        <w:t>六、联系方式</w:t>
      </w:r>
    </w:p>
    <w:p w14:paraId="47635218">
      <w:pPr>
        <w:widowControl/>
        <w:spacing w:before="100" w:beforeAutospacing="1" w:after="100" w:afterAutospacing="1" w:line="4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招标人：</w:t>
      </w:r>
      <w:r>
        <w:rPr>
          <w:rFonts w:hint="eastAsia" w:asciiTheme="minorEastAsia" w:hAnsiTheme="minorEastAsia" w:cstheme="minorEastAsia"/>
          <w:color w:val="000000"/>
          <w:kern w:val="0"/>
          <w:sz w:val="24"/>
          <w:highlight w:val="none"/>
        </w:rPr>
        <w:t>安徽省荣军康复医院</w:t>
      </w:r>
    </w:p>
    <w:p w14:paraId="0FEEAEE1">
      <w:pPr>
        <w:widowControl/>
        <w:spacing w:before="100" w:beforeAutospacing="1" w:after="100" w:afterAutospacing="1" w:line="400" w:lineRule="exact"/>
        <w:ind w:firstLine="480" w:firstLineChars="200"/>
        <w:jc w:val="left"/>
        <w:rPr>
          <w:rFonts w:hint="default" w:asciiTheme="minorEastAsia" w:hAnsiTheme="minorEastAsia" w:eastAsiaTheme="minorEastAsia" w:cstheme="minorEastAsia"/>
          <w:sz w:val="24"/>
          <w:highlight w:val="none"/>
          <w:lang w:val="en-US" w:eastAsia="zh-CN"/>
        </w:rPr>
      </w:pPr>
      <w:r>
        <w:rPr>
          <w:rFonts w:hint="eastAsia" w:asciiTheme="minorEastAsia" w:hAnsiTheme="minorEastAsia" w:cstheme="minorEastAsia"/>
          <w:color w:val="000000"/>
          <w:sz w:val="24"/>
          <w:highlight w:val="none"/>
        </w:rPr>
        <w:t>联系人：</w:t>
      </w:r>
      <w:r>
        <w:rPr>
          <w:rFonts w:hint="eastAsia" w:asciiTheme="minorEastAsia" w:hAnsiTheme="minorEastAsia" w:cstheme="minorEastAsia"/>
          <w:color w:val="000000"/>
          <w:sz w:val="24"/>
          <w:highlight w:val="none"/>
          <w:lang w:val="en-US" w:eastAsia="zh-CN"/>
        </w:rPr>
        <w:t>朱主任</w:t>
      </w:r>
      <w:r>
        <w:rPr>
          <w:rFonts w:hint="eastAsia" w:asciiTheme="minorEastAsia" w:hAnsiTheme="minorEastAsia" w:cstheme="minorEastAsia"/>
          <w:sz w:val="24"/>
          <w:highlight w:val="none"/>
        </w:rPr>
        <w:t xml:space="preserve">   </w:t>
      </w:r>
      <w:r>
        <w:rPr>
          <w:rFonts w:hint="eastAsia" w:asciiTheme="minorEastAsia" w:hAnsiTheme="minorEastAsia" w:cstheme="minorEastAsia"/>
          <w:color w:val="000000"/>
          <w:sz w:val="24"/>
          <w:highlight w:val="none"/>
        </w:rPr>
        <w:t>联系电话：</w:t>
      </w:r>
      <w:r>
        <w:rPr>
          <w:rFonts w:hint="eastAsia" w:asciiTheme="minorEastAsia" w:hAnsiTheme="minorEastAsia" w:cstheme="minorEastAsia"/>
          <w:sz w:val="24"/>
          <w:highlight w:val="none"/>
          <w:shd w:val="clear" w:color="auto" w:fill="FFFFFF"/>
          <w:lang w:val="en-US" w:eastAsia="zh-CN"/>
        </w:rPr>
        <w:t>13013173399</w:t>
      </w:r>
    </w:p>
    <w:p w14:paraId="7524257F">
      <w:pPr>
        <w:widowControl/>
        <w:spacing w:before="100" w:beforeAutospacing="1" w:after="100" w:afterAutospacing="1" w:line="400" w:lineRule="exact"/>
        <w:ind w:firstLine="480" w:firstLineChars="200"/>
        <w:jc w:val="left"/>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cstheme="minorEastAsia"/>
          <w:color w:val="000000"/>
          <w:kern w:val="0"/>
          <w:sz w:val="24"/>
          <w:highlight w:val="none"/>
        </w:rPr>
        <w:t>招标代理机构：</w:t>
      </w:r>
      <w:bookmarkStart w:id="0" w:name="OLE_LINK22"/>
      <w:r>
        <w:rPr>
          <w:rFonts w:hint="eastAsia" w:asciiTheme="minorEastAsia" w:hAnsiTheme="minorEastAsia" w:cstheme="minorEastAsia"/>
          <w:color w:val="000000"/>
          <w:kern w:val="0"/>
          <w:sz w:val="24"/>
          <w:highlight w:val="none"/>
          <w:lang w:eastAsia="zh-CN"/>
        </w:rPr>
        <w:t>安徽正恒工程管理有限公司</w:t>
      </w:r>
    </w:p>
    <w:bookmarkEnd w:id="0"/>
    <w:p w14:paraId="4C6DA9A5">
      <w:pPr>
        <w:widowControl/>
        <w:spacing w:before="100" w:beforeAutospacing="1" w:after="100" w:afterAutospacing="1" w:line="400" w:lineRule="exact"/>
        <w:ind w:firstLine="480" w:firstLineChars="200"/>
        <w:jc w:val="left"/>
        <w:rPr>
          <w:rFonts w:hint="eastAsia" w:asciiTheme="minorEastAsia" w:hAnsiTheme="minorEastAsia" w:eastAsiaTheme="minorEastAsia" w:cstheme="minorEastAsia"/>
          <w:sz w:val="24"/>
          <w:highlight w:val="none"/>
          <w:shd w:val="clear" w:color="auto" w:fill="FFFFFF"/>
          <w:lang w:eastAsia="zh-CN"/>
        </w:rPr>
      </w:pPr>
      <w:r>
        <w:rPr>
          <w:rFonts w:hint="eastAsia" w:asciiTheme="minorEastAsia" w:hAnsiTheme="minorEastAsia" w:cstheme="minorEastAsia"/>
          <w:bCs/>
          <w:color w:val="000000"/>
          <w:kern w:val="0"/>
          <w:sz w:val="24"/>
          <w:highlight w:val="none"/>
          <w:shd w:val="clear" w:color="auto" w:fill="FFFFFF"/>
        </w:rPr>
        <w:t>地  址：</w:t>
      </w:r>
      <w:r>
        <w:rPr>
          <w:rFonts w:hint="eastAsia" w:asciiTheme="minorEastAsia" w:hAnsiTheme="minorEastAsia" w:cstheme="minorEastAsia"/>
          <w:sz w:val="24"/>
          <w:highlight w:val="none"/>
          <w:shd w:val="clear" w:color="auto" w:fill="FFFFFF"/>
          <w:lang w:eastAsia="zh-CN"/>
        </w:rPr>
        <w:t>桐城市龙眠街道梦谷路与盛唐南路交叉口常青名邸112-113门面</w:t>
      </w:r>
    </w:p>
    <w:p w14:paraId="4200EEEF">
      <w:pPr>
        <w:widowControl/>
        <w:spacing w:before="100" w:beforeAutospacing="1" w:after="100" w:afterAutospacing="1" w:line="400" w:lineRule="exact"/>
        <w:ind w:firstLine="480" w:firstLineChars="200"/>
        <w:jc w:val="left"/>
        <w:rPr>
          <w:rFonts w:hint="eastAsia" w:asciiTheme="minorEastAsia" w:hAnsiTheme="minorEastAsia" w:eastAsiaTheme="minorEastAsia" w:cstheme="minorEastAsia"/>
          <w:b/>
          <w:color w:val="000000"/>
          <w:kern w:val="0"/>
          <w:sz w:val="24"/>
          <w:highlight w:val="none"/>
          <w:lang w:eastAsia="zh-CN"/>
        </w:rPr>
      </w:pPr>
      <w:r>
        <w:rPr>
          <w:rFonts w:hint="eastAsia" w:asciiTheme="minorEastAsia" w:hAnsiTheme="minorEastAsia" w:cstheme="minorEastAsia"/>
          <w:color w:val="000000"/>
          <w:kern w:val="0"/>
          <w:sz w:val="24"/>
          <w:highlight w:val="none"/>
        </w:rPr>
        <w:t xml:space="preserve">联系人：李  工   </w:t>
      </w:r>
      <w:r>
        <w:rPr>
          <w:rFonts w:hint="eastAsia" w:asciiTheme="minorEastAsia" w:hAnsiTheme="minorEastAsia" w:cstheme="minorEastAsia"/>
          <w:color w:val="000000"/>
          <w:kern w:val="0"/>
          <w:sz w:val="24"/>
          <w:highlight w:val="none"/>
          <w:shd w:val="clear" w:color="auto" w:fill="FFFFFF"/>
        </w:rPr>
        <w:t>联系电话：</w:t>
      </w:r>
      <w:r>
        <w:rPr>
          <w:rFonts w:hint="eastAsia" w:asciiTheme="minorEastAsia" w:hAnsiTheme="minorEastAsia" w:cstheme="minorEastAsia"/>
          <w:sz w:val="24"/>
          <w:highlight w:val="none"/>
          <w:shd w:val="clear" w:color="auto" w:fill="FFFFFF"/>
          <w:lang w:eastAsia="zh-CN"/>
        </w:rPr>
        <w:t>13866000503</w:t>
      </w:r>
    </w:p>
    <w:p w14:paraId="701E47F2">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highlight w:val="none"/>
        </w:rPr>
      </w:pPr>
    </w:p>
    <w:p w14:paraId="5111462A">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highlight w:val="none"/>
        </w:rPr>
      </w:pPr>
    </w:p>
    <w:p w14:paraId="46B50F07">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highlight w:val="none"/>
        </w:rPr>
      </w:pPr>
    </w:p>
    <w:p w14:paraId="08679BB0">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highlight w:val="none"/>
        </w:rPr>
      </w:pPr>
    </w:p>
    <w:p w14:paraId="6908C10F">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highlight w:val="none"/>
        </w:rPr>
      </w:pPr>
    </w:p>
    <w:p w14:paraId="4FDCFE0F">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highlight w:val="none"/>
        </w:rPr>
      </w:pPr>
    </w:p>
    <w:p w14:paraId="4FA39E12">
      <w:pPr>
        <w:widowControl/>
        <w:spacing w:before="100" w:beforeAutospacing="1" w:after="100" w:afterAutospacing="1" w:line="400" w:lineRule="exact"/>
        <w:ind w:firstLine="5760" w:firstLineChars="2400"/>
        <w:jc w:val="left"/>
        <w:rPr>
          <w:rFonts w:asciiTheme="minorEastAsia" w:hAnsiTheme="minorEastAsia" w:cstheme="minorEastAsia"/>
          <w:highlight w:val="none"/>
        </w:rPr>
      </w:pPr>
      <w:r>
        <w:rPr>
          <w:rFonts w:hint="eastAsia" w:asciiTheme="minorEastAsia" w:hAnsiTheme="minorEastAsia" w:cstheme="minorEastAsia"/>
          <w:color w:val="000000"/>
          <w:kern w:val="0"/>
          <w:sz w:val="24"/>
          <w:highlight w:val="none"/>
        </w:rPr>
        <w:t>安徽省荣军康复医院</w:t>
      </w:r>
    </w:p>
    <w:p w14:paraId="550D0838">
      <w:pPr>
        <w:widowControl/>
        <w:spacing w:before="100" w:beforeAutospacing="1" w:after="100" w:afterAutospacing="1" w:line="400" w:lineRule="exact"/>
        <w:ind w:firstLine="6000" w:firstLineChars="2500"/>
        <w:jc w:val="left"/>
        <w:rPr>
          <w:rFonts w:asciiTheme="minorEastAsia" w:hAnsiTheme="minorEastAsia" w:cstheme="minorEastAsia"/>
          <w:highlight w:val="none"/>
        </w:rPr>
      </w:pPr>
      <w:r>
        <w:rPr>
          <w:rFonts w:hint="eastAsia" w:asciiTheme="minorEastAsia" w:hAnsiTheme="minorEastAsia" w:cstheme="minorEastAsia"/>
          <w:color w:val="000000"/>
          <w:kern w:val="0"/>
          <w:sz w:val="24"/>
          <w:highlight w:val="none"/>
        </w:rPr>
        <w:t>2025年</w:t>
      </w:r>
      <w:r>
        <w:rPr>
          <w:rFonts w:hint="eastAsia" w:asciiTheme="minorEastAsia" w:hAnsiTheme="minorEastAsia" w:cstheme="minorEastAsia"/>
          <w:color w:val="000000"/>
          <w:kern w:val="0"/>
          <w:sz w:val="24"/>
          <w:highlight w:val="none"/>
          <w:lang w:val="en-US" w:eastAsia="zh-CN"/>
        </w:rPr>
        <w:t>11</w:t>
      </w:r>
      <w:r>
        <w:rPr>
          <w:rFonts w:hint="eastAsia" w:asciiTheme="minorEastAsia" w:hAnsiTheme="minorEastAsia" w:cstheme="minorEastAsia"/>
          <w:color w:val="000000"/>
          <w:kern w:val="0"/>
          <w:sz w:val="24"/>
          <w:highlight w:val="none"/>
        </w:rPr>
        <w:t>月</w:t>
      </w:r>
      <w:r>
        <w:rPr>
          <w:rFonts w:hint="eastAsia" w:asciiTheme="minorEastAsia" w:hAnsiTheme="minorEastAsia" w:cstheme="minorEastAsia"/>
          <w:color w:val="000000"/>
          <w:kern w:val="0"/>
          <w:sz w:val="24"/>
          <w:highlight w:val="none"/>
          <w:lang w:val="en-US" w:eastAsia="zh-CN"/>
        </w:rPr>
        <w:t>06</w:t>
      </w:r>
      <w:r>
        <w:rPr>
          <w:rFonts w:hint="eastAsia" w:asciiTheme="minorEastAsia" w:hAnsiTheme="minorEastAsia" w:cstheme="minorEastAsia"/>
          <w:color w:val="000000"/>
          <w:kern w:val="0"/>
          <w:sz w:val="24"/>
          <w:highlight w:val="none"/>
        </w:rPr>
        <w:t>日</w:t>
      </w:r>
    </w:p>
    <w:bookmarkEnd w:id="3"/>
    <w:p w14:paraId="4B634C65">
      <w:pPr>
        <w:jc w:val="center"/>
        <w:rPr>
          <w:rFonts w:hint="eastAsia" w:asciiTheme="minorEastAsia" w:hAnsiTheme="minorEastAsia" w:eastAsiaTheme="minorEastAsia" w:cstheme="minorEastAsia"/>
          <w:b/>
          <w:color w:val="000000"/>
          <w:sz w:val="36"/>
          <w:szCs w:val="36"/>
          <w:highlight w:val="none"/>
          <w:lang w:eastAsia="zh-CN"/>
        </w:rPr>
      </w:pPr>
      <w:r>
        <w:rPr>
          <w:rFonts w:hint="eastAsia" w:asciiTheme="minorEastAsia" w:hAnsiTheme="minorEastAsia" w:cstheme="minorEastAsia"/>
          <w:b/>
          <w:color w:val="000000"/>
          <w:sz w:val="32"/>
          <w:szCs w:val="32"/>
          <w:highlight w:val="none"/>
        </w:rPr>
        <w:br w:type="page"/>
      </w:r>
      <w:r>
        <w:rPr>
          <w:rFonts w:hint="eastAsia" w:asciiTheme="minorEastAsia" w:hAnsiTheme="minorEastAsia" w:cstheme="minorEastAsia"/>
          <w:b/>
          <w:color w:val="000000"/>
          <w:sz w:val="36"/>
          <w:szCs w:val="36"/>
          <w:highlight w:val="none"/>
          <w:lang w:eastAsia="zh-CN"/>
        </w:rPr>
        <w:t>安徽省荣军康复医院护理病床等物资采购项目</w:t>
      </w:r>
    </w:p>
    <w:p w14:paraId="3F1BDCDB">
      <w:pPr>
        <w:jc w:val="center"/>
        <w:rPr>
          <w:rFonts w:hint="eastAsia" w:asciiTheme="minorEastAsia" w:hAnsiTheme="minorEastAsia" w:cstheme="minorEastAsia"/>
          <w:b/>
          <w:color w:val="000000"/>
          <w:sz w:val="36"/>
          <w:szCs w:val="36"/>
          <w:highlight w:val="none"/>
        </w:rPr>
      </w:pPr>
      <w:r>
        <w:rPr>
          <w:rFonts w:hint="eastAsia" w:asciiTheme="minorEastAsia" w:hAnsiTheme="minorEastAsia" w:cstheme="minorEastAsia"/>
          <w:b/>
          <w:color w:val="000000"/>
          <w:sz w:val="36"/>
          <w:szCs w:val="36"/>
          <w:highlight w:val="none"/>
        </w:rPr>
        <w:t>投标须知</w:t>
      </w:r>
    </w:p>
    <w:p w14:paraId="7DEE5B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cstheme="minorEastAsia"/>
          <w:b/>
          <w:kern w:val="0"/>
          <w:sz w:val="24"/>
          <w:highlight w:val="none"/>
        </w:rPr>
      </w:pPr>
      <w:r>
        <w:rPr>
          <w:rFonts w:hint="eastAsia" w:asciiTheme="minorEastAsia" w:hAnsiTheme="minorEastAsia" w:cstheme="minorEastAsia"/>
          <w:b/>
          <w:kern w:val="0"/>
          <w:sz w:val="24"/>
          <w:highlight w:val="none"/>
        </w:rPr>
        <w:t>一、询价条件</w:t>
      </w:r>
    </w:p>
    <w:p w14:paraId="4747E0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Theme="minorEastAsia" w:hAnsiTheme="minorEastAsia" w:cstheme="minorEastAsia"/>
          <w:b w:val="0"/>
          <w:bCs/>
          <w:kern w:val="0"/>
          <w:sz w:val="24"/>
          <w:highlight w:val="none"/>
        </w:rPr>
        <w:t>本项目采购人</w:t>
      </w:r>
      <w:r>
        <w:rPr>
          <w:rFonts w:hint="eastAsia" w:asciiTheme="minorEastAsia" w:hAnsiTheme="minorEastAsia" w:cstheme="minorEastAsia"/>
          <w:b w:val="0"/>
          <w:bCs w:val="0"/>
          <w:kern w:val="0"/>
          <w:sz w:val="24"/>
          <w:highlight w:val="none"/>
        </w:rPr>
        <w:t>为</w:t>
      </w:r>
      <w:r>
        <w:rPr>
          <w:rFonts w:hint="eastAsia" w:asciiTheme="minorEastAsia" w:hAnsiTheme="minorEastAsia" w:cstheme="minorEastAsia"/>
          <w:b w:val="0"/>
          <w:bCs w:val="0"/>
          <w:kern w:val="0"/>
          <w:sz w:val="24"/>
          <w:highlight w:val="none"/>
          <w:u w:val="single"/>
        </w:rPr>
        <w:t>安徽省荣军康复医院</w:t>
      </w:r>
      <w:r>
        <w:rPr>
          <w:rFonts w:hint="eastAsia" w:asciiTheme="minorEastAsia" w:hAnsiTheme="minorEastAsia" w:cstheme="minorEastAsia"/>
          <w:b w:val="0"/>
          <w:bCs w:val="0"/>
          <w:kern w:val="0"/>
          <w:sz w:val="24"/>
          <w:highlight w:val="none"/>
        </w:rPr>
        <w:t>。项目已具备招标条件，</w:t>
      </w:r>
      <w:r>
        <w:rPr>
          <w:rFonts w:hint="eastAsia" w:asciiTheme="minorEastAsia" w:hAnsiTheme="minorEastAsia" w:cstheme="minorEastAsia"/>
          <w:b w:val="0"/>
          <w:bCs w:val="0"/>
          <w:kern w:val="0"/>
          <w:sz w:val="24"/>
          <w:highlight w:val="none"/>
          <w:u w:val="single"/>
          <w:lang w:eastAsia="zh-CN"/>
        </w:rPr>
        <w:t>安徽正恒工程管理有限公司</w:t>
      </w:r>
      <w:r>
        <w:rPr>
          <w:rFonts w:hint="eastAsia" w:asciiTheme="minorEastAsia" w:hAnsiTheme="minorEastAsia" w:cstheme="minorEastAsia"/>
          <w:b w:val="0"/>
          <w:bCs w:val="0"/>
          <w:kern w:val="0"/>
          <w:sz w:val="24"/>
          <w:highlight w:val="none"/>
        </w:rPr>
        <w:t>受采购人的委托，现对</w:t>
      </w:r>
      <w:r>
        <w:rPr>
          <w:rFonts w:hint="eastAsia" w:asciiTheme="minorEastAsia" w:hAnsiTheme="minorEastAsia" w:cstheme="minorEastAsia"/>
          <w:b w:val="0"/>
          <w:bCs w:val="0"/>
          <w:kern w:val="0"/>
          <w:sz w:val="24"/>
          <w:highlight w:val="none"/>
          <w:u w:val="single"/>
          <w:lang w:eastAsia="zh-CN"/>
        </w:rPr>
        <w:t>安徽省荣军康复医院护理病床等物资采购项目</w:t>
      </w:r>
      <w:r>
        <w:rPr>
          <w:rFonts w:hint="eastAsia" w:ascii="宋体" w:hAnsi="宋体" w:eastAsia="宋体" w:cs="宋体"/>
          <w:i w:val="0"/>
          <w:iCs w:val="0"/>
          <w:caps w:val="0"/>
          <w:color w:val="333333"/>
          <w:spacing w:val="0"/>
          <w:sz w:val="24"/>
          <w:szCs w:val="24"/>
          <w:highlight w:val="none"/>
          <w:shd w:val="clear" w:fill="FFFFFF"/>
        </w:rPr>
        <w:t>进行公开询价采购。</w:t>
      </w:r>
    </w:p>
    <w:p w14:paraId="162818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inorEastAsia" w:hAnsiTheme="minorEastAsia" w:cstheme="minorEastAsia"/>
          <w:b/>
          <w:kern w:val="0"/>
          <w:sz w:val="24"/>
          <w:highlight w:val="none"/>
        </w:rPr>
      </w:pPr>
      <w:r>
        <w:rPr>
          <w:rFonts w:hint="eastAsia" w:asciiTheme="minorEastAsia" w:hAnsiTheme="minorEastAsia" w:cstheme="minorEastAsia"/>
          <w:b/>
          <w:kern w:val="0"/>
          <w:sz w:val="24"/>
          <w:highlight w:val="none"/>
        </w:rPr>
        <w:t>二、项目概况与采购范围</w:t>
      </w:r>
    </w:p>
    <w:p w14:paraId="513FD4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Noto Sans SC" w:hAnsi="Noto Sans SC" w:eastAsia="Noto Sans SC" w:cs="Noto Sans SC"/>
          <w:i w:val="0"/>
          <w:iCs w:val="0"/>
          <w:caps w:val="0"/>
          <w:color w:val="333333"/>
          <w:spacing w:val="0"/>
          <w:sz w:val="22"/>
          <w:szCs w:val="22"/>
          <w:highlight w:val="none"/>
        </w:rPr>
      </w:pPr>
      <w:r>
        <w:rPr>
          <w:rFonts w:hint="eastAsia" w:ascii="宋体" w:hAnsi="宋体" w:eastAsia="宋体" w:cs="宋体"/>
          <w:i w:val="0"/>
          <w:iCs w:val="0"/>
          <w:caps w:val="0"/>
          <w:color w:val="333333"/>
          <w:spacing w:val="0"/>
          <w:sz w:val="24"/>
          <w:szCs w:val="24"/>
          <w:highlight w:val="none"/>
          <w:shd w:val="clear" w:fill="FFFFFF"/>
        </w:rPr>
        <w:t>1、项目名称：安徽省荣军康复医院护理病床</w:t>
      </w:r>
      <w:r>
        <w:rPr>
          <w:rFonts w:hint="eastAsia" w:ascii="宋体" w:hAnsi="宋体" w:cs="宋体"/>
          <w:i w:val="0"/>
          <w:iCs w:val="0"/>
          <w:caps w:val="0"/>
          <w:color w:val="333333"/>
          <w:spacing w:val="0"/>
          <w:sz w:val="24"/>
          <w:szCs w:val="24"/>
          <w:highlight w:val="none"/>
          <w:shd w:val="clear" w:fill="FFFFFF"/>
          <w:lang w:val="en-US" w:eastAsia="zh-CN"/>
        </w:rPr>
        <w:t>等物资</w:t>
      </w:r>
      <w:r>
        <w:rPr>
          <w:rFonts w:hint="eastAsia" w:ascii="宋体" w:hAnsi="宋体" w:eastAsia="宋体" w:cs="宋体"/>
          <w:i w:val="0"/>
          <w:iCs w:val="0"/>
          <w:caps w:val="0"/>
          <w:color w:val="333333"/>
          <w:spacing w:val="0"/>
          <w:sz w:val="24"/>
          <w:szCs w:val="24"/>
          <w:highlight w:val="none"/>
          <w:shd w:val="clear" w:fill="FFFFFF"/>
        </w:rPr>
        <w:t>采购项目</w:t>
      </w:r>
    </w:p>
    <w:p w14:paraId="001164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Noto Sans SC" w:hAnsi="Noto Sans SC" w:eastAsia="Noto Sans SC" w:cs="Noto Sans SC"/>
          <w:i w:val="0"/>
          <w:iCs w:val="0"/>
          <w:caps w:val="0"/>
          <w:color w:val="333333"/>
          <w:spacing w:val="0"/>
          <w:sz w:val="22"/>
          <w:szCs w:val="22"/>
          <w:highlight w:val="none"/>
        </w:rPr>
      </w:pPr>
      <w:r>
        <w:rPr>
          <w:rFonts w:hint="eastAsia" w:ascii="宋体" w:hAnsi="宋体" w:eastAsia="宋体" w:cs="宋体"/>
          <w:i w:val="0"/>
          <w:iCs w:val="0"/>
          <w:caps w:val="0"/>
          <w:color w:val="333333"/>
          <w:spacing w:val="0"/>
          <w:sz w:val="24"/>
          <w:szCs w:val="24"/>
          <w:highlight w:val="none"/>
          <w:shd w:val="clear" w:fill="FFFFFF"/>
        </w:rPr>
        <w:t>2、采购人：安徽省荣军康复医院</w:t>
      </w:r>
    </w:p>
    <w:p w14:paraId="1FED42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Noto Sans SC" w:hAnsi="Noto Sans SC" w:eastAsia="Noto Sans SC" w:cs="Noto Sans SC"/>
          <w:i w:val="0"/>
          <w:iCs w:val="0"/>
          <w:caps w:val="0"/>
          <w:color w:val="333333"/>
          <w:spacing w:val="0"/>
          <w:sz w:val="22"/>
          <w:szCs w:val="22"/>
          <w:highlight w:val="none"/>
        </w:rPr>
      </w:pPr>
      <w:r>
        <w:rPr>
          <w:rFonts w:hint="eastAsia" w:ascii="宋体" w:hAnsi="宋体" w:eastAsia="宋体" w:cs="宋体"/>
          <w:i w:val="0"/>
          <w:iCs w:val="0"/>
          <w:caps w:val="0"/>
          <w:color w:val="333333"/>
          <w:spacing w:val="0"/>
          <w:sz w:val="24"/>
          <w:szCs w:val="24"/>
          <w:highlight w:val="none"/>
          <w:shd w:val="clear" w:fill="FFFFFF"/>
        </w:rPr>
        <w:t>3、项目实施地点：安徽省荣军康复医院院区内</w:t>
      </w:r>
    </w:p>
    <w:p w14:paraId="17FC0D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Noto Sans SC" w:hAnsi="Noto Sans SC" w:eastAsia="Noto Sans SC" w:cs="Noto Sans SC"/>
          <w:i w:val="0"/>
          <w:iCs w:val="0"/>
          <w:caps w:val="0"/>
          <w:color w:val="333333"/>
          <w:spacing w:val="0"/>
          <w:sz w:val="22"/>
          <w:szCs w:val="22"/>
          <w:highlight w:val="none"/>
        </w:rPr>
      </w:pPr>
      <w:r>
        <w:rPr>
          <w:rFonts w:hint="eastAsia" w:ascii="宋体" w:hAnsi="宋体" w:eastAsia="宋体" w:cs="宋体"/>
          <w:i w:val="0"/>
          <w:iCs w:val="0"/>
          <w:caps w:val="0"/>
          <w:color w:val="333333"/>
          <w:spacing w:val="0"/>
          <w:sz w:val="24"/>
          <w:szCs w:val="24"/>
          <w:highlight w:val="none"/>
          <w:shd w:val="clear" w:fill="FFFFFF"/>
        </w:rPr>
        <w:t>4、包别：1个包</w:t>
      </w:r>
    </w:p>
    <w:p w14:paraId="1A15AD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Noto Sans SC" w:hAnsi="Noto Sans SC" w:eastAsia="Noto Sans SC" w:cs="Noto Sans SC"/>
          <w:i w:val="0"/>
          <w:iCs w:val="0"/>
          <w:caps w:val="0"/>
          <w:color w:val="333333"/>
          <w:spacing w:val="0"/>
          <w:sz w:val="22"/>
          <w:szCs w:val="22"/>
          <w:highlight w:val="none"/>
        </w:rPr>
      </w:pPr>
      <w:r>
        <w:rPr>
          <w:rFonts w:hint="eastAsia" w:ascii="宋体" w:hAnsi="宋体" w:eastAsia="宋体" w:cs="宋体"/>
          <w:i w:val="0"/>
          <w:iCs w:val="0"/>
          <w:caps w:val="0"/>
          <w:color w:val="333333"/>
          <w:spacing w:val="0"/>
          <w:sz w:val="24"/>
          <w:szCs w:val="24"/>
          <w:highlight w:val="none"/>
          <w:shd w:val="clear" w:fill="FFFFFF"/>
        </w:rPr>
        <w:t>5、采购内容：项目资金预算</w:t>
      </w:r>
      <w:r>
        <w:rPr>
          <w:rFonts w:hint="eastAsia" w:ascii="宋体" w:hAnsi="宋体" w:cs="宋体"/>
          <w:i w:val="0"/>
          <w:iCs w:val="0"/>
          <w:caps w:val="0"/>
          <w:color w:val="333333"/>
          <w:spacing w:val="0"/>
          <w:sz w:val="24"/>
          <w:szCs w:val="24"/>
          <w:highlight w:val="none"/>
          <w:shd w:val="clear" w:fill="FFFFFF"/>
          <w:lang w:val="en-US" w:eastAsia="zh-CN"/>
        </w:rPr>
        <w:t>12.75</w:t>
      </w:r>
      <w:r>
        <w:rPr>
          <w:rFonts w:hint="eastAsia" w:ascii="宋体" w:hAnsi="宋体" w:eastAsia="宋体" w:cs="宋体"/>
          <w:i w:val="0"/>
          <w:iCs w:val="0"/>
          <w:caps w:val="0"/>
          <w:color w:val="333333"/>
          <w:spacing w:val="0"/>
          <w:sz w:val="24"/>
          <w:szCs w:val="24"/>
          <w:highlight w:val="none"/>
          <w:shd w:val="clear" w:fill="FFFFFF"/>
        </w:rPr>
        <w:t>万元，详见采购需求</w:t>
      </w:r>
    </w:p>
    <w:p w14:paraId="54A86A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6、资金来源：自筹资金</w:t>
      </w:r>
    </w:p>
    <w:p w14:paraId="0A838C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asciiTheme="minorEastAsia" w:hAnsiTheme="minorEastAsia" w:cstheme="minorEastAsia"/>
          <w:b/>
          <w:kern w:val="0"/>
          <w:sz w:val="24"/>
          <w:highlight w:val="none"/>
        </w:rPr>
      </w:pPr>
      <w:r>
        <w:rPr>
          <w:rFonts w:hint="eastAsia" w:asciiTheme="minorEastAsia" w:hAnsiTheme="minorEastAsia" w:cstheme="minorEastAsia"/>
          <w:b/>
          <w:kern w:val="0"/>
          <w:sz w:val="24"/>
          <w:highlight w:val="none"/>
        </w:rPr>
        <w:t>三、供应商资格及要求</w:t>
      </w:r>
    </w:p>
    <w:p w14:paraId="0C38D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Noto Sans SC" w:hAnsi="Noto Sans SC" w:eastAsia="Noto Sans SC" w:cs="Noto Sans SC"/>
          <w:i w:val="0"/>
          <w:iCs w:val="0"/>
          <w:caps w:val="0"/>
          <w:color w:val="333333"/>
          <w:spacing w:val="0"/>
          <w:sz w:val="22"/>
          <w:szCs w:val="22"/>
          <w:highlight w:val="none"/>
        </w:rPr>
      </w:pPr>
      <w:r>
        <w:rPr>
          <w:rStyle w:val="7"/>
          <w:rFonts w:hint="eastAsia" w:ascii="宋体" w:hAnsi="宋体" w:eastAsia="宋体" w:cs="宋体"/>
          <w:i w:val="0"/>
          <w:iCs w:val="0"/>
          <w:caps w:val="0"/>
          <w:color w:val="333333"/>
          <w:spacing w:val="0"/>
          <w:sz w:val="24"/>
          <w:szCs w:val="24"/>
          <w:highlight w:val="none"/>
          <w:shd w:val="clear" w:fill="FFFFFF"/>
        </w:rPr>
        <w:t>1、供应商资质要求：</w:t>
      </w:r>
    </w:p>
    <w:p w14:paraId="52E263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lang w:val="en-US" w:eastAsia="zh-CN"/>
        </w:rPr>
        <w:t>（1）</w:t>
      </w:r>
      <w:r>
        <w:rPr>
          <w:rFonts w:hint="eastAsia" w:ascii="宋体" w:hAnsi="宋体" w:eastAsia="宋体" w:cs="宋体"/>
          <w:i w:val="0"/>
          <w:iCs w:val="0"/>
          <w:caps w:val="0"/>
          <w:color w:val="333333"/>
          <w:spacing w:val="0"/>
          <w:sz w:val="24"/>
          <w:szCs w:val="24"/>
          <w:highlight w:val="none"/>
          <w:shd w:val="clear" w:fill="FFFFFF"/>
          <w:lang w:eastAsia="zh-CN"/>
        </w:rPr>
        <w:t>被询价的供应商必须是有能力提供本项目所需货物和服务的法人或其他组织，满足《中华人民共和国政府采购法》第二十二条的全部要求，并同时符合本询价函的“商务要求”</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lang w:val="en-US" w:eastAsia="zh-CN"/>
        </w:rPr>
        <w:t>2）</w:t>
      </w:r>
      <w:r>
        <w:rPr>
          <w:rFonts w:hint="eastAsia" w:ascii="宋体" w:hAnsi="宋体" w:eastAsia="宋体" w:cs="宋体"/>
          <w:i w:val="0"/>
          <w:iCs w:val="0"/>
          <w:caps w:val="0"/>
          <w:color w:val="333333"/>
          <w:spacing w:val="0"/>
          <w:sz w:val="24"/>
          <w:szCs w:val="24"/>
          <w:highlight w:val="none"/>
          <w:shd w:val="clear" w:fill="FFFFFF"/>
        </w:rPr>
        <w:t>具备有效医疗器械备案凭证；</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rPr>
        <w:t>投标人营业执照中登记的经营范围含有本次招标的内容；</w:t>
      </w:r>
    </w:p>
    <w:p w14:paraId="3C701C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Style w:val="7"/>
          <w:rFonts w:hint="eastAsia" w:ascii="宋体" w:hAnsi="宋体" w:eastAsia="宋体" w:cs="宋体"/>
          <w:i w:val="0"/>
          <w:iCs w:val="0"/>
          <w:caps w:val="0"/>
          <w:color w:val="333333"/>
          <w:spacing w:val="0"/>
          <w:sz w:val="24"/>
          <w:szCs w:val="24"/>
          <w:highlight w:val="none"/>
          <w:shd w:val="clear" w:fill="FFFFFF"/>
        </w:rPr>
      </w:pPr>
      <w:r>
        <w:rPr>
          <w:rStyle w:val="7"/>
          <w:rFonts w:hint="eastAsia" w:ascii="宋体" w:hAnsi="宋体" w:eastAsia="宋体" w:cs="宋体"/>
          <w:i w:val="0"/>
          <w:iCs w:val="0"/>
          <w:caps w:val="0"/>
          <w:color w:val="333333"/>
          <w:spacing w:val="0"/>
          <w:sz w:val="24"/>
          <w:szCs w:val="24"/>
          <w:highlight w:val="none"/>
          <w:shd w:val="clear" w:fill="FFFFFF"/>
          <w:lang w:val="en-US" w:eastAsia="zh-CN"/>
        </w:rPr>
        <w:t>2、</w:t>
      </w:r>
      <w:r>
        <w:rPr>
          <w:rStyle w:val="7"/>
          <w:rFonts w:hint="eastAsia" w:ascii="宋体" w:hAnsi="宋体" w:eastAsia="宋体" w:cs="宋体"/>
          <w:i w:val="0"/>
          <w:iCs w:val="0"/>
          <w:caps w:val="0"/>
          <w:color w:val="333333"/>
          <w:spacing w:val="0"/>
          <w:sz w:val="24"/>
          <w:szCs w:val="24"/>
          <w:highlight w:val="none"/>
          <w:shd w:val="clear" w:fill="FFFFFF"/>
        </w:rPr>
        <w:t>本次询价采购（不接受）联合体参与。</w:t>
      </w:r>
    </w:p>
    <w:p w14:paraId="798C1DF7">
      <w:pPr>
        <w:widowControl/>
        <w:spacing w:line="560" w:lineRule="exact"/>
        <w:ind w:firstLine="482" w:firstLineChars="200"/>
        <w:jc w:val="left"/>
        <w:rPr>
          <w:rFonts w:asciiTheme="minorEastAsia" w:hAnsiTheme="minorEastAsia" w:cstheme="minorEastAsia"/>
          <w:highlight w:val="none"/>
        </w:rPr>
      </w:pPr>
      <w:r>
        <w:rPr>
          <w:rFonts w:hint="eastAsia" w:asciiTheme="minorEastAsia" w:hAnsiTheme="minorEastAsia" w:cstheme="minorEastAsia"/>
          <w:b/>
          <w:color w:val="000000"/>
          <w:sz w:val="24"/>
          <w:highlight w:val="none"/>
          <w:lang w:val="en-US" w:eastAsia="zh-CN"/>
        </w:rPr>
        <w:t>四</w:t>
      </w:r>
      <w:r>
        <w:rPr>
          <w:rFonts w:hint="eastAsia" w:asciiTheme="minorEastAsia" w:hAnsiTheme="minorEastAsia" w:cstheme="minorEastAsia"/>
          <w:b/>
          <w:color w:val="000000"/>
          <w:sz w:val="24"/>
          <w:highlight w:val="none"/>
        </w:rPr>
        <w:t>、开标时间</w:t>
      </w:r>
    </w:p>
    <w:p w14:paraId="754A8C19">
      <w:pPr>
        <w:widowControl/>
        <w:spacing w:line="560" w:lineRule="exact"/>
        <w:ind w:firstLine="482" w:firstLineChars="200"/>
        <w:jc w:val="left"/>
        <w:rPr>
          <w:rFonts w:asciiTheme="minorEastAsia" w:hAnsiTheme="minorEastAsia" w:cstheme="minorEastAsia"/>
          <w:highlight w:val="none"/>
        </w:rPr>
      </w:pPr>
      <w:r>
        <w:rPr>
          <w:rFonts w:hint="eastAsia" w:asciiTheme="minorEastAsia" w:hAnsiTheme="minorEastAsia" w:cstheme="minorEastAsia"/>
          <w:b/>
          <w:color w:val="000000"/>
          <w:sz w:val="24"/>
          <w:highlight w:val="none"/>
        </w:rPr>
        <w:t>1、</w:t>
      </w:r>
      <w:r>
        <w:rPr>
          <w:rFonts w:hint="eastAsia" w:asciiTheme="minorEastAsia" w:hAnsiTheme="minorEastAsia" w:cstheme="minorEastAsia"/>
          <w:b/>
          <w:color w:val="000000"/>
          <w:sz w:val="24"/>
          <w:highlight w:val="none"/>
          <w:u w:val="single"/>
        </w:rPr>
        <w:t>2025</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u w:val="single"/>
          <w:lang w:val="en-US" w:eastAsia="zh-CN"/>
        </w:rPr>
        <w:t xml:space="preserve"> 11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u w:val="single"/>
          <w:lang w:val="en-US" w:eastAsia="zh-CN"/>
        </w:rPr>
        <w:t>14</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u w:val="single"/>
          <w:lang w:val="en-US" w:eastAsia="zh-CN"/>
        </w:rPr>
        <w:t xml:space="preserve"> 15</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u w:val="single"/>
          <w:lang w:val="en-US" w:eastAsia="zh-CN"/>
        </w:rPr>
        <w:t>30</w:t>
      </w:r>
      <w:r>
        <w:rPr>
          <w:rFonts w:hint="eastAsia" w:ascii="宋体" w:hAnsi="宋体" w:eastAsia="宋体" w:cs="宋体"/>
          <w:b/>
          <w:bCs/>
          <w:color w:val="333333"/>
          <w:kern w:val="0"/>
          <w:sz w:val="24"/>
          <w:highlight w:val="none"/>
        </w:rPr>
        <w:t>分</w:t>
      </w:r>
      <w:r>
        <w:rPr>
          <w:rFonts w:hint="eastAsia" w:ascii="宋体" w:hAnsi="宋体" w:eastAsia="宋体" w:cs="宋体"/>
          <w:b/>
          <w:bCs/>
          <w:color w:val="333333"/>
          <w:kern w:val="0"/>
          <w:sz w:val="24"/>
          <w:highlight w:val="none"/>
        </w:rPr>
        <w:t>开标</w:t>
      </w:r>
      <w:r>
        <w:rPr>
          <w:rFonts w:hint="eastAsia" w:asciiTheme="minorEastAsia" w:hAnsiTheme="minorEastAsia" w:cstheme="minorEastAsia"/>
          <w:b/>
          <w:color w:val="000000"/>
          <w:sz w:val="24"/>
          <w:highlight w:val="none"/>
        </w:rPr>
        <w:t>，超时不接受投标文件。</w:t>
      </w:r>
    </w:p>
    <w:p w14:paraId="49AC12E8">
      <w:pPr>
        <w:widowControl/>
        <w:spacing w:line="560" w:lineRule="exact"/>
        <w:ind w:firstLine="482" w:firstLineChars="200"/>
        <w:jc w:val="left"/>
        <w:rPr>
          <w:rFonts w:asciiTheme="minorEastAsia" w:hAnsiTheme="minorEastAsia" w:cstheme="minorEastAsia"/>
          <w:highlight w:val="none"/>
        </w:rPr>
      </w:pPr>
      <w:r>
        <w:rPr>
          <w:rFonts w:hint="eastAsia" w:asciiTheme="minorEastAsia" w:hAnsiTheme="minorEastAsia" w:cstheme="minorEastAsia"/>
          <w:b/>
          <w:color w:val="000000"/>
          <w:sz w:val="24"/>
          <w:highlight w:val="none"/>
        </w:rPr>
        <w:t>2、投标文件的袋装要求</w:t>
      </w:r>
    </w:p>
    <w:p w14:paraId="0A202278">
      <w:pPr>
        <w:widowControl/>
        <w:spacing w:line="56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highlight w:val="none"/>
        </w:rPr>
        <w:t>2.1资格审查部分（一正一副）装订好后装入密封袋中，并在密封袋上清楚地注明“资格审查部分”；商务部分（一正一副）装订好后装入密封袋中，并在密封袋上清楚地注明“商务部分”。（统一使用A4大小文件袋）</w:t>
      </w:r>
    </w:p>
    <w:p w14:paraId="4D849FF5">
      <w:pPr>
        <w:widowControl/>
        <w:spacing w:line="56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highlight w:val="none"/>
        </w:rPr>
        <w:t>2.2所有投标文件的密封袋的封口处应加盖投标人印章。</w:t>
      </w:r>
    </w:p>
    <w:p w14:paraId="2D3D0574">
      <w:pPr>
        <w:widowControl/>
        <w:spacing w:line="56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highlight w:val="none"/>
        </w:rPr>
        <w:t>2.3投标文件密封袋上均应注明下列识别标志:</w:t>
      </w:r>
    </w:p>
    <w:p w14:paraId="58970CF2">
      <w:pPr>
        <w:widowControl/>
        <w:spacing w:line="56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highlight w:val="none"/>
        </w:rPr>
        <w:t>招标人名称：</w:t>
      </w:r>
      <w:bookmarkStart w:id="1" w:name="OLE_LINK4"/>
      <w:bookmarkStart w:id="2" w:name="OLE_LINK3"/>
      <w:r>
        <w:rPr>
          <w:rFonts w:hint="eastAsia" w:asciiTheme="minorEastAsia" w:hAnsiTheme="minorEastAsia" w:cstheme="minorEastAsia"/>
          <w:color w:val="000000"/>
          <w:kern w:val="0"/>
          <w:sz w:val="24"/>
          <w:highlight w:val="none"/>
        </w:rPr>
        <w:t>安徽省荣军康复医院</w:t>
      </w:r>
      <w:bookmarkEnd w:id="1"/>
      <w:bookmarkEnd w:id="2"/>
    </w:p>
    <w:p w14:paraId="2641DBC4">
      <w:pPr>
        <w:widowControl/>
        <w:spacing w:line="560" w:lineRule="exact"/>
        <w:ind w:firstLine="480" w:firstLineChars="200"/>
        <w:jc w:val="left"/>
        <w:rPr>
          <w:rFonts w:hint="eastAsia" w:ascii="宋体" w:hAnsi="宋体" w:eastAsiaTheme="minorEastAsia"/>
          <w:sz w:val="24"/>
          <w:highlight w:val="none"/>
          <w:lang w:eastAsia="zh-CN"/>
        </w:rPr>
      </w:pPr>
      <w:r>
        <w:rPr>
          <w:rFonts w:hint="eastAsia" w:asciiTheme="minorEastAsia" w:hAnsiTheme="minorEastAsia" w:cstheme="minorEastAsia"/>
          <w:color w:val="000000"/>
          <w:sz w:val="24"/>
          <w:highlight w:val="none"/>
        </w:rPr>
        <w:t>项目名称：</w:t>
      </w:r>
      <w:r>
        <w:rPr>
          <w:rFonts w:hint="eastAsia" w:asciiTheme="minorEastAsia" w:hAnsiTheme="minorEastAsia" w:cstheme="minorEastAsia"/>
          <w:color w:val="000000"/>
          <w:kern w:val="0"/>
          <w:sz w:val="24"/>
          <w:highlight w:val="none"/>
          <w:lang w:eastAsia="zh-CN"/>
        </w:rPr>
        <w:t>安徽省荣军康复医院护理病床等物资采购项目</w:t>
      </w:r>
    </w:p>
    <w:p w14:paraId="2405DA20">
      <w:pPr>
        <w:widowControl/>
        <w:spacing w:line="560" w:lineRule="exact"/>
        <w:ind w:firstLine="482" w:firstLineChars="200"/>
        <w:jc w:val="left"/>
        <w:rPr>
          <w:rFonts w:asciiTheme="minorEastAsia" w:hAnsiTheme="minorEastAsia" w:cstheme="minorEastAsia"/>
          <w:color w:val="000000"/>
          <w:sz w:val="24"/>
          <w:highlight w:val="none"/>
        </w:rPr>
      </w:pPr>
      <w:r>
        <w:rPr>
          <w:rFonts w:hint="eastAsia" w:asciiTheme="minorEastAsia" w:hAnsiTheme="minorEastAsia" w:cstheme="minorEastAsia"/>
          <w:b/>
          <w:color w:val="000000"/>
          <w:sz w:val="24"/>
          <w:highlight w:val="none"/>
          <w:u w:val="single"/>
        </w:rPr>
        <w:t>2025</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u w:val="single"/>
          <w:lang w:val="en-US" w:eastAsia="zh-CN"/>
        </w:rPr>
        <w:t xml:space="preserve"> 11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u w:val="single"/>
          <w:lang w:val="en-US" w:eastAsia="zh-CN"/>
        </w:rPr>
        <w:t>14</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u w:val="single"/>
          <w:lang w:val="en-US" w:eastAsia="zh-CN"/>
        </w:rPr>
        <w:t xml:space="preserve"> 15</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u w:val="single"/>
          <w:lang w:val="en-US" w:eastAsia="zh-CN"/>
        </w:rPr>
        <w:t xml:space="preserve"> 30</w:t>
      </w:r>
      <w:r>
        <w:rPr>
          <w:rFonts w:hint="eastAsia" w:ascii="宋体" w:hAnsi="宋体" w:eastAsia="宋体" w:cs="宋体"/>
          <w:b/>
          <w:bCs/>
          <w:color w:val="333333"/>
          <w:kern w:val="0"/>
          <w:sz w:val="24"/>
          <w:highlight w:val="none"/>
        </w:rPr>
        <w:t>分开标</w:t>
      </w:r>
      <w:r>
        <w:rPr>
          <w:rFonts w:hint="eastAsia" w:asciiTheme="minorEastAsia" w:hAnsiTheme="minorEastAsia" w:cstheme="minorEastAsia"/>
          <w:color w:val="000000"/>
          <w:sz w:val="24"/>
          <w:highlight w:val="none"/>
        </w:rPr>
        <w:t>，此时间以前不得开封。</w:t>
      </w:r>
    </w:p>
    <w:p w14:paraId="68036A83">
      <w:pPr>
        <w:widowControl/>
        <w:spacing w:line="560" w:lineRule="exact"/>
        <w:ind w:firstLine="482" w:firstLineChars="200"/>
        <w:jc w:val="left"/>
        <w:rPr>
          <w:rFonts w:asciiTheme="minorEastAsia" w:hAnsiTheme="minorEastAsia" w:cstheme="minorEastAsia"/>
          <w:highlight w:val="none"/>
        </w:rPr>
      </w:pPr>
      <w:r>
        <w:rPr>
          <w:rFonts w:hint="eastAsia" w:asciiTheme="minorEastAsia" w:hAnsiTheme="minorEastAsia" w:cstheme="minorEastAsia"/>
          <w:b/>
          <w:color w:val="000000"/>
          <w:sz w:val="24"/>
          <w:highlight w:val="none"/>
        </w:rPr>
        <w:t>3、投标文件提交的截止时间</w:t>
      </w:r>
    </w:p>
    <w:p w14:paraId="7C783D54">
      <w:pPr>
        <w:widowControl/>
        <w:spacing w:line="560" w:lineRule="exact"/>
        <w:ind w:firstLine="480" w:firstLineChars="200"/>
        <w:jc w:val="left"/>
        <w:rPr>
          <w:rFonts w:hint="default" w:asciiTheme="minorEastAsia" w:hAnsiTheme="minorEastAsia" w:eastAsiaTheme="minorEastAsia" w:cstheme="minorEastAsia"/>
          <w:highlight w:val="none"/>
          <w:lang w:val="en-US" w:eastAsia="zh-CN"/>
        </w:rPr>
      </w:pPr>
      <w:r>
        <w:rPr>
          <w:rFonts w:hint="eastAsia" w:asciiTheme="minorEastAsia" w:hAnsiTheme="minorEastAsia" w:cstheme="minorEastAsia"/>
          <w:color w:val="000000"/>
          <w:sz w:val="24"/>
          <w:highlight w:val="none"/>
        </w:rPr>
        <w:t>3.1投标文件的截止时间：</w:t>
      </w:r>
      <w:r>
        <w:rPr>
          <w:rFonts w:hint="eastAsia" w:asciiTheme="minorEastAsia" w:hAnsiTheme="minorEastAsia" w:cstheme="minorEastAsia"/>
          <w:b/>
          <w:color w:val="000000"/>
          <w:sz w:val="24"/>
          <w:highlight w:val="none"/>
          <w:u w:val="single"/>
        </w:rPr>
        <w:t>2025</w:t>
      </w:r>
      <w:r>
        <w:rPr>
          <w:rFonts w:hint="eastAsia" w:asciiTheme="minorEastAsia" w:hAnsiTheme="minorEastAsia" w:cstheme="minorEastAsia"/>
          <w:b/>
          <w:color w:val="000000"/>
          <w:sz w:val="24"/>
          <w:highlight w:val="none"/>
        </w:rPr>
        <w:t>年</w:t>
      </w:r>
      <w:r>
        <w:rPr>
          <w:rFonts w:hint="eastAsia" w:ascii="宋体" w:hAnsi="宋体" w:eastAsia="宋体" w:cs="宋体"/>
          <w:b/>
          <w:bCs/>
          <w:color w:val="333333"/>
          <w:kern w:val="0"/>
          <w:sz w:val="24"/>
          <w:highlight w:val="none"/>
          <w:u w:val="single"/>
          <w:lang w:val="en-US" w:eastAsia="zh-CN"/>
        </w:rPr>
        <w:t xml:space="preserve"> 11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u w:val="single"/>
          <w:lang w:val="en-US" w:eastAsia="zh-CN"/>
        </w:rPr>
        <w:t>14</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u w:val="single"/>
          <w:lang w:val="en-US" w:eastAsia="zh-CN"/>
        </w:rPr>
        <w:t>15</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u w:val="single"/>
          <w:lang w:val="en-US" w:eastAsia="zh-CN"/>
        </w:rPr>
        <w:t>30</w:t>
      </w:r>
      <w:r>
        <w:rPr>
          <w:rFonts w:hint="eastAsia" w:ascii="宋体" w:hAnsi="宋体" w:eastAsia="宋体" w:cs="宋体"/>
          <w:b/>
          <w:bCs/>
          <w:color w:val="333333"/>
          <w:kern w:val="0"/>
          <w:sz w:val="24"/>
          <w:highlight w:val="none"/>
        </w:rPr>
        <w:t>分</w:t>
      </w:r>
    </w:p>
    <w:p w14:paraId="3E9BA83C">
      <w:pPr>
        <w:widowControl/>
        <w:spacing w:before="100" w:beforeAutospacing="1" w:after="100" w:afterAutospacing="1" w:line="400" w:lineRule="exact"/>
        <w:ind w:firstLine="480" w:firstLineChars="200"/>
        <w:jc w:val="left"/>
        <w:rPr>
          <w:rFonts w:hint="eastAsia" w:asciiTheme="minorEastAsia" w:hAnsiTheme="minorEastAsia" w:eastAsiaTheme="minorEastAsia"/>
          <w:bCs/>
          <w:color w:val="000000" w:themeColor="text1"/>
          <w:sz w:val="24"/>
          <w:highlight w:val="none"/>
          <w:shd w:val="clear" w:color="auto" w:fill="FFFFFF"/>
          <w:lang w:eastAsia="zh-CN"/>
          <w14:textFill>
            <w14:solidFill>
              <w14:schemeClr w14:val="tx1"/>
            </w14:solidFill>
          </w14:textFill>
        </w:rPr>
      </w:pPr>
      <w:r>
        <w:rPr>
          <w:rFonts w:hint="eastAsia" w:asciiTheme="minorEastAsia" w:hAnsiTheme="minorEastAsia" w:cstheme="minorEastAsia"/>
          <w:color w:val="000000"/>
          <w:sz w:val="24"/>
          <w:highlight w:val="none"/>
        </w:rPr>
        <w:t>投标文件提交地点：</w:t>
      </w:r>
      <w:r>
        <w:rPr>
          <w:rFonts w:hint="eastAsia" w:asciiTheme="minorEastAsia" w:hAnsiTheme="minorEastAsia" w:cstheme="minorEastAsia"/>
          <w:color w:val="000000"/>
          <w:kern w:val="0"/>
          <w:sz w:val="24"/>
          <w:highlight w:val="none"/>
          <w:lang w:eastAsia="zh-CN"/>
        </w:rPr>
        <w:t>安徽正恒工程管理有限公司</w:t>
      </w:r>
    </w:p>
    <w:p w14:paraId="4A91AE1C">
      <w:pPr>
        <w:widowControl/>
        <w:spacing w:before="100" w:beforeAutospacing="1" w:after="100" w:afterAutospacing="1" w:line="400" w:lineRule="exact"/>
        <w:ind w:firstLine="480" w:firstLineChars="200"/>
        <w:jc w:val="left"/>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bCs/>
          <w:color w:val="000000" w:themeColor="text1"/>
          <w:sz w:val="24"/>
          <w:highlight w:val="none"/>
          <w:shd w:val="clear" w:color="auto" w:fill="FFFFFF"/>
          <w14:textFill>
            <w14:solidFill>
              <w14:schemeClr w14:val="tx1"/>
            </w14:solidFill>
          </w14:textFill>
        </w:rPr>
        <w:t>开标地址：</w:t>
      </w:r>
      <w:r>
        <w:rPr>
          <w:rFonts w:hint="eastAsia" w:asciiTheme="minorEastAsia" w:hAnsiTheme="minorEastAsia" w:cstheme="minorEastAsia"/>
          <w:color w:val="000000"/>
          <w:kern w:val="0"/>
          <w:sz w:val="24"/>
          <w:highlight w:val="none"/>
          <w:lang w:eastAsia="zh-CN"/>
        </w:rPr>
        <w:t>桐城市龙眠街道梦谷路与盛唐南路交叉口常青名邸112-113门面</w:t>
      </w:r>
    </w:p>
    <w:p w14:paraId="31F3273B">
      <w:pPr>
        <w:widowControl/>
        <w:spacing w:before="100" w:beforeAutospacing="1" w:after="100" w:afterAutospacing="1" w:line="400" w:lineRule="exact"/>
        <w:ind w:firstLine="480" w:firstLineChars="200"/>
        <w:jc w:val="left"/>
        <w:rPr>
          <w:rFonts w:asciiTheme="minorEastAsia" w:hAnsiTheme="minorEastAsia" w:cstheme="minorEastAsia"/>
          <w:color w:val="000000"/>
          <w:sz w:val="24"/>
          <w:highlight w:val="none"/>
        </w:rPr>
      </w:pPr>
      <w:r>
        <w:rPr>
          <w:rFonts w:hint="eastAsia" w:asciiTheme="minorEastAsia" w:hAnsiTheme="minorEastAsia" w:cstheme="minorEastAsia"/>
          <w:color w:val="000000"/>
          <w:sz w:val="24"/>
          <w:highlight w:val="none"/>
        </w:rPr>
        <w:t>3.2到投标截止时间止，招标人收到的投标文件份数少于3份的，招标人将依法重新组织招标。</w:t>
      </w:r>
    </w:p>
    <w:p w14:paraId="79238376">
      <w:pPr>
        <w:widowControl/>
        <w:spacing w:line="560" w:lineRule="exact"/>
        <w:ind w:firstLine="482" w:firstLineChars="200"/>
        <w:jc w:val="left"/>
        <w:rPr>
          <w:rFonts w:asciiTheme="minorEastAsia" w:hAnsiTheme="minorEastAsia" w:cstheme="minorEastAsia"/>
          <w:highlight w:val="none"/>
        </w:rPr>
      </w:pPr>
      <w:r>
        <w:rPr>
          <w:rFonts w:hint="eastAsia" w:asciiTheme="minorEastAsia" w:hAnsiTheme="minorEastAsia" w:cstheme="minorEastAsia"/>
          <w:b/>
          <w:color w:val="000000"/>
          <w:sz w:val="24"/>
          <w:highlight w:val="none"/>
          <w:lang w:val="en-US" w:eastAsia="zh-CN"/>
        </w:rPr>
        <w:t>五</w:t>
      </w:r>
      <w:r>
        <w:rPr>
          <w:rFonts w:hint="eastAsia" w:asciiTheme="minorEastAsia" w:hAnsiTheme="minorEastAsia" w:cstheme="minorEastAsia"/>
          <w:b/>
          <w:color w:val="000000"/>
          <w:sz w:val="24"/>
          <w:highlight w:val="none"/>
        </w:rPr>
        <w:t>、开标</w:t>
      </w:r>
    </w:p>
    <w:p w14:paraId="0E3FDE8F">
      <w:pPr>
        <w:widowControl/>
        <w:spacing w:line="56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highlight w:val="none"/>
        </w:rPr>
        <w:t>1、开标时，</w:t>
      </w:r>
      <w:r>
        <w:rPr>
          <w:rFonts w:hint="eastAsia" w:ascii="宋体" w:hAnsi="宋体" w:eastAsia="宋体" w:cs="宋体"/>
          <w:color w:val="333333"/>
          <w:kern w:val="0"/>
          <w:sz w:val="24"/>
          <w:highlight w:val="none"/>
        </w:rPr>
        <w:t>投标人法定代表人或授权委托人必须到现场参加开标会议。</w:t>
      </w:r>
    </w:p>
    <w:p w14:paraId="3DE23336">
      <w:pPr>
        <w:widowControl/>
        <w:spacing w:line="56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highlight w:val="none"/>
        </w:rPr>
        <w:t>2、开标程序</w:t>
      </w:r>
    </w:p>
    <w:p w14:paraId="3B2BD185">
      <w:pPr>
        <w:widowControl/>
        <w:spacing w:line="56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highlight w:val="none"/>
        </w:rPr>
        <w:t>2.1开标由招标代理机构主持；</w:t>
      </w:r>
    </w:p>
    <w:p w14:paraId="77D39A6F">
      <w:pPr>
        <w:widowControl/>
        <w:spacing w:line="56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highlight w:val="none"/>
        </w:rPr>
        <w:t>2.2公布在投标截止时间前递交投标文件投标人名称；</w:t>
      </w:r>
    </w:p>
    <w:p w14:paraId="3C248E0C">
      <w:pPr>
        <w:widowControl/>
        <w:spacing w:line="56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highlight w:val="none"/>
        </w:rPr>
        <w:t>2.3由招标人代表检查投标文件的密封情况；若投标文件密封不完好或未加盖投标人和法定代表人印章，则视为无效投标文件；</w:t>
      </w:r>
    </w:p>
    <w:p w14:paraId="56838D33">
      <w:pPr>
        <w:widowControl/>
        <w:spacing w:line="56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highlight w:val="none"/>
        </w:rPr>
        <w:t>2.4按投标文件递交先后的时间开标。</w:t>
      </w:r>
    </w:p>
    <w:p w14:paraId="0E5BEDE1">
      <w:pPr>
        <w:widowControl/>
        <w:spacing w:line="56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highlight w:val="none"/>
        </w:rPr>
        <w:t>2.5由工作人员当众拆除投标文件“资格审查部分”的密封将“资格审查部分”送评委室评审。经评审委员会评审合格的投标单位方可进行商务部分的评审。</w:t>
      </w:r>
    </w:p>
    <w:p w14:paraId="06280BCC">
      <w:pPr>
        <w:widowControl/>
        <w:spacing w:line="560" w:lineRule="exact"/>
        <w:ind w:firstLine="480" w:firstLineChars="200"/>
        <w:jc w:val="left"/>
        <w:rPr>
          <w:rFonts w:asciiTheme="minorEastAsia" w:hAnsiTheme="minorEastAsia" w:cstheme="minorEastAsia"/>
          <w:color w:val="000000"/>
          <w:sz w:val="24"/>
          <w:highlight w:val="none"/>
        </w:rPr>
      </w:pPr>
      <w:r>
        <w:rPr>
          <w:rFonts w:hint="eastAsia" w:asciiTheme="minorEastAsia" w:hAnsiTheme="minorEastAsia" w:cstheme="minorEastAsia"/>
          <w:color w:val="000000"/>
          <w:sz w:val="24"/>
          <w:highlight w:val="none"/>
        </w:rPr>
        <w:t>2.6 由工作人员当众拆除经评审合格投标单位投标文件商务部分的密封，宣读投标人名称、投标报价及其他主要内容后，送评标委员会进行评审。</w:t>
      </w:r>
    </w:p>
    <w:p w14:paraId="62E193B6">
      <w:pPr>
        <w:widowControl/>
        <w:spacing w:line="56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highlight w:val="none"/>
        </w:rPr>
        <w:t>2.7招标人对开标过程进行记录，并存档备查。</w:t>
      </w:r>
    </w:p>
    <w:p w14:paraId="502D15D7">
      <w:pPr>
        <w:widowControl/>
        <w:spacing w:line="560" w:lineRule="exact"/>
        <w:ind w:firstLine="480" w:firstLineChars="200"/>
        <w:jc w:val="left"/>
        <w:rPr>
          <w:rFonts w:asciiTheme="minorEastAsia" w:hAnsiTheme="minorEastAsia" w:cstheme="minorEastAsia"/>
          <w:color w:val="000000"/>
          <w:sz w:val="24"/>
          <w:highlight w:val="none"/>
        </w:rPr>
      </w:pPr>
      <w:r>
        <w:rPr>
          <w:rFonts w:hint="eastAsia" w:asciiTheme="minorEastAsia" w:hAnsiTheme="minorEastAsia" w:cstheme="minorEastAsia"/>
          <w:color w:val="000000"/>
          <w:sz w:val="24"/>
          <w:highlight w:val="none"/>
        </w:rPr>
        <w:t>2.8投标人对资格审查部分评审结果有异议的，应现场及时提出，商务标一经开启，现场将不接受投标人对资格审查部分异议。</w:t>
      </w:r>
    </w:p>
    <w:p w14:paraId="08C7476F">
      <w:pPr>
        <w:widowControl/>
        <w:spacing w:line="560" w:lineRule="exact"/>
        <w:ind w:firstLine="482" w:firstLineChars="200"/>
        <w:jc w:val="left"/>
        <w:rPr>
          <w:rFonts w:asciiTheme="minorEastAsia" w:hAnsiTheme="minorEastAsia" w:cstheme="minorEastAsia"/>
          <w:sz w:val="24"/>
          <w:highlight w:val="none"/>
        </w:rPr>
      </w:pPr>
      <w:r>
        <w:rPr>
          <w:rFonts w:hint="eastAsia" w:asciiTheme="minorEastAsia" w:hAnsiTheme="minorEastAsia" w:cstheme="minorEastAsia"/>
          <w:b/>
          <w:color w:val="000000"/>
          <w:sz w:val="24"/>
          <w:highlight w:val="none"/>
          <w:lang w:val="en-US" w:eastAsia="zh-CN"/>
        </w:rPr>
        <w:t>六</w:t>
      </w:r>
      <w:r>
        <w:rPr>
          <w:rFonts w:hint="eastAsia" w:asciiTheme="minorEastAsia" w:hAnsiTheme="minorEastAsia" w:cstheme="minorEastAsia"/>
          <w:b/>
          <w:color w:val="000000"/>
          <w:sz w:val="24"/>
          <w:highlight w:val="none"/>
        </w:rPr>
        <w:t>、评标办法</w:t>
      </w:r>
    </w:p>
    <w:p w14:paraId="698CBC5B">
      <w:pPr>
        <w:widowControl/>
        <w:spacing w:line="56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1、评标委员会</w:t>
      </w:r>
    </w:p>
    <w:p w14:paraId="0AD1404B">
      <w:pPr>
        <w:widowControl/>
        <w:spacing w:line="56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 xml:space="preserve">1.1评标委员会由招标人依法组建，负责评标活动。 </w:t>
      </w:r>
    </w:p>
    <w:p w14:paraId="48213459">
      <w:pPr>
        <w:widowControl/>
        <w:spacing w:line="56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2、评标办法：</w:t>
      </w:r>
      <w:r>
        <w:rPr>
          <w:rFonts w:hint="eastAsia" w:asciiTheme="minorEastAsia" w:hAnsiTheme="minorEastAsia" w:cstheme="minorEastAsia"/>
          <w:color w:val="000000"/>
          <w:sz w:val="24"/>
          <w:highlight w:val="none"/>
          <w:lang w:val="en-US" w:eastAsia="zh-CN"/>
        </w:rPr>
        <w:t>符合性</w:t>
      </w:r>
      <w:r>
        <w:rPr>
          <w:rFonts w:hint="eastAsia" w:asciiTheme="minorEastAsia" w:hAnsiTheme="minorEastAsia" w:cstheme="minorEastAsia"/>
          <w:color w:val="000000"/>
          <w:sz w:val="24"/>
          <w:highlight w:val="none"/>
        </w:rPr>
        <w:t>最低价法</w:t>
      </w:r>
    </w:p>
    <w:p w14:paraId="0292FE0B">
      <w:pPr>
        <w:widowControl/>
        <w:spacing w:line="56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2.1先评“资格审查部分”</w:t>
      </w:r>
    </w:p>
    <w:p w14:paraId="47B42308">
      <w:pPr>
        <w:widowControl/>
        <w:spacing w:line="56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资格审查部分评审表</w:t>
      </w:r>
    </w:p>
    <w:tbl>
      <w:tblPr>
        <w:tblStyle w:val="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387"/>
        <w:gridCol w:w="992"/>
      </w:tblGrid>
      <w:tr w14:paraId="5B5A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7C702912">
            <w:pPr>
              <w:widowControl/>
              <w:spacing w:line="560" w:lineRule="exact"/>
              <w:jc w:val="center"/>
              <w:rPr>
                <w:rFonts w:asciiTheme="minorEastAsia" w:hAnsiTheme="minorEastAsia" w:cstheme="minorEastAsia"/>
                <w:sz w:val="24"/>
                <w:highlight w:val="none"/>
              </w:rPr>
            </w:pPr>
            <w:r>
              <w:rPr>
                <w:rFonts w:hint="eastAsia" w:asciiTheme="minorEastAsia" w:hAnsiTheme="minorEastAsia" w:cstheme="minorEastAsia"/>
                <w:b/>
                <w:color w:val="000000"/>
                <w:sz w:val="24"/>
                <w:highlight w:val="none"/>
              </w:rPr>
              <w:t>评审因素</w:t>
            </w:r>
          </w:p>
        </w:tc>
        <w:tc>
          <w:tcPr>
            <w:tcW w:w="5387" w:type="dxa"/>
            <w:tcBorders>
              <w:top w:val="single" w:color="auto" w:sz="4" w:space="0"/>
              <w:left w:val="nil"/>
              <w:bottom w:val="single" w:color="auto" w:sz="4" w:space="0"/>
              <w:right w:val="single" w:color="auto" w:sz="4" w:space="0"/>
            </w:tcBorders>
            <w:shd w:val="clear" w:color="auto" w:fill="auto"/>
            <w:vAlign w:val="center"/>
          </w:tcPr>
          <w:p w14:paraId="56FD2241">
            <w:pPr>
              <w:widowControl/>
              <w:spacing w:line="560" w:lineRule="exact"/>
              <w:jc w:val="center"/>
              <w:rPr>
                <w:rFonts w:asciiTheme="minorEastAsia" w:hAnsiTheme="minorEastAsia" w:cstheme="minorEastAsia"/>
                <w:sz w:val="24"/>
                <w:highlight w:val="none"/>
              </w:rPr>
            </w:pPr>
            <w:r>
              <w:rPr>
                <w:rFonts w:hint="eastAsia" w:asciiTheme="minorEastAsia" w:hAnsiTheme="minorEastAsia" w:cstheme="minorEastAsia"/>
                <w:b/>
                <w:color w:val="000000"/>
                <w:sz w:val="24"/>
                <w:highlight w:val="none"/>
              </w:rPr>
              <w:t>评审标准</w:t>
            </w:r>
          </w:p>
        </w:tc>
        <w:tc>
          <w:tcPr>
            <w:tcW w:w="992" w:type="dxa"/>
            <w:tcBorders>
              <w:top w:val="single" w:color="auto" w:sz="4" w:space="0"/>
              <w:left w:val="nil"/>
              <w:bottom w:val="single" w:color="auto" w:sz="4" w:space="0"/>
              <w:right w:val="single" w:color="auto" w:sz="4" w:space="0"/>
            </w:tcBorders>
            <w:shd w:val="clear" w:color="auto" w:fill="auto"/>
            <w:vAlign w:val="center"/>
          </w:tcPr>
          <w:p w14:paraId="55833D67">
            <w:pPr>
              <w:widowControl/>
              <w:spacing w:line="560" w:lineRule="exact"/>
              <w:jc w:val="center"/>
              <w:rPr>
                <w:rFonts w:asciiTheme="minorEastAsia" w:hAnsiTheme="minorEastAsia" w:cstheme="minorEastAsia"/>
                <w:sz w:val="24"/>
                <w:highlight w:val="none"/>
              </w:rPr>
            </w:pPr>
            <w:r>
              <w:rPr>
                <w:rFonts w:hint="eastAsia" w:asciiTheme="minorEastAsia" w:hAnsiTheme="minorEastAsia" w:cstheme="minorEastAsia"/>
                <w:b/>
                <w:color w:val="000000"/>
                <w:sz w:val="24"/>
                <w:highlight w:val="none"/>
              </w:rPr>
              <w:t>备注</w:t>
            </w:r>
          </w:p>
        </w:tc>
      </w:tr>
      <w:tr w14:paraId="7633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DFC930C">
            <w:pPr>
              <w:widowControl/>
              <w:spacing w:line="560" w:lineRule="exact"/>
              <w:jc w:val="both"/>
              <w:rPr>
                <w:rFonts w:hint="eastAsia" w:asciiTheme="minorEastAsia" w:hAnsiTheme="minorEastAsia" w:eastAsiaTheme="minorEastAsia" w:cstheme="minorEastAsia"/>
                <w:sz w:val="24"/>
                <w:highlight w:val="none"/>
                <w:lang w:eastAsia="zh-CN"/>
              </w:rPr>
            </w:pPr>
            <w:r>
              <w:rPr>
                <w:rFonts w:hint="eastAsia" w:asciiTheme="minorEastAsia" w:hAnsiTheme="minorEastAsia" w:cstheme="minorEastAsia"/>
                <w:color w:val="000000"/>
                <w:sz w:val="24"/>
                <w:highlight w:val="none"/>
              </w:rPr>
              <w:t>1、投标人</w:t>
            </w:r>
            <w:r>
              <w:rPr>
                <w:rFonts w:hint="eastAsia" w:asciiTheme="minorEastAsia" w:hAnsiTheme="minorEastAsia" w:cstheme="minorEastAsia"/>
                <w:color w:val="000000"/>
                <w:sz w:val="24"/>
                <w:highlight w:val="none"/>
                <w:lang w:val="en-US" w:eastAsia="zh-CN"/>
              </w:rPr>
              <w:t>名称</w:t>
            </w:r>
          </w:p>
        </w:tc>
        <w:tc>
          <w:tcPr>
            <w:tcW w:w="5387" w:type="dxa"/>
            <w:tcBorders>
              <w:top w:val="single" w:color="auto" w:sz="4" w:space="0"/>
              <w:left w:val="nil"/>
              <w:bottom w:val="single" w:color="auto" w:sz="4" w:space="0"/>
              <w:right w:val="single" w:color="auto" w:sz="4" w:space="0"/>
            </w:tcBorders>
            <w:shd w:val="clear" w:color="auto" w:fill="auto"/>
            <w:vAlign w:val="center"/>
          </w:tcPr>
          <w:p w14:paraId="08E5B679">
            <w:pPr>
              <w:widowControl/>
              <w:jc w:val="center"/>
              <w:rPr>
                <w:rFonts w:asciiTheme="minorEastAsia" w:hAnsiTheme="minorEastAsia" w:cstheme="minorEastAsia"/>
                <w:sz w:val="24"/>
                <w:highlight w:val="none"/>
              </w:rPr>
            </w:pPr>
            <w:r>
              <w:rPr>
                <w:rFonts w:hint="eastAsia" w:ascii="宋体" w:hAnsi="宋体" w:eastAsia="宋体" w:cs="宋体"/>
                <w:color w:val="333333"/>
                <w:kern w:val="0"/>
                <w:sz w:val="24"/>
                <w:highlight w:val="none"/>
              </w:rPr>
              <w:t>与营业执照一致，经营范围包含招标内容</w:t>
            </w:r>
          </w:p>
        </w:tc>
        <w:tc>
          <w:tcPr>
            <w:tcW w:w="992" w:type="dxa"/>
            <w:tcBorders>
              <w:top w:val="single" w:color="auto" w:sz="4" w:space="0"/>
              <w:left w:val="nil"/>
              <w:bottom w:val="single" w:color="auto" w:sz="4" w:space="0"/>
              <w:right w:val="single" w:color="auto" w:sz="4" w:space="0"/>
            </w:tcBorders>
            <w:shd w:val="clear" w:color="auto" w:fill="auto"/>
            <w:vAlign w:val="center"/>
          </w:tcPr>
          <w:p w14:paraId="3C48B787">
            <w:pPr>
              <w:spacing w:line="560" w:lineRule="exact"/>
              <w:jc w:val="center"/>
              <w:rPr>
                <w:rFonts w:asciiTheme="minorEastAsia" w:hAnsiTheme="minorEastAsia" w:cstheme="minorEastAsia"/>
                <w:sz w:val="24"/>
                <w:highlight w:val="none"/>
              </w:rPr>
            </w:pPr>
          </w:p>
        </w:tc>
      </w:tr>
      <w:tr w14:paraId="3423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07C4A998">
            <w:pPr>
              <w:widowControl/>
              <w:spacing w:line="560" w:lineRule="exact"/>
              <w:jc w:val="center"/>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2、投标人营业执照</w:t>
            </w:r>
          </w:p>
        </w:tc>
        <w:tc>
          <w:tcPr>
            <w:tcW w:w="5387" w:type="dxa"/>
            <w:tcBorders>
              <w:top w:val="single" w:color="auto" w:sz="4" w:space="0"/>
              <w:left w:val="nil"/>
              <w:bottom w:val="single" w:color="auto" w:sz="4" w:space="0"/>
              <w:right w:val="single" w:color="auto" w:sz="4" w:space="0"/>
            </w:tcBorders>
            <w:shd w:val="clear" w:color="auto" w:fill="auto"/>
            <w:vAlign w:val="center"/>
          </w:tcPr>
          <w:p w14:paraId="3719C3AE">
            <w:pPr>
              <w:widowControl/>
              <w:jc w:val="center"/>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满足本询价函相关约定</w:t>
            </w:r>
          </w:p>
        </w:tc>
        <w:tc>
          <w:tcPr>
            <w:tcW w:w="992" w:type="dxa"/>
            <w:tcBorders>
              <w:top w:val="single" w:color="auto" w:sz="4" w:space="0"/>
              <w:left w:val="nil"/>
              <w:bottom w:val="single" w:color="auto" w:sz="4" w:space="0"/>
              <w:right w:val="single" w:color="auto" w:sz="4" w:space="0"/>
            </w:tcBorders>
            <w:shd w:val="clear" w:color="auto" w:fill="auto"/>
            <w:vAlign w:val="center"/>
          </w:tcPr>
          <w:p w14:paraId="72E78F28">
            <w:pPr>
              <w:spacing w:line="560" w:lineRule="exact"/>
              <w:jc w:val="center"/>
              <w:rPr>
                <w:rFonts w:asciiTheme="minorEastAsia" w:hAnsiTheme="minorEastAsia" w:cstheme="minorEastAsia"/>
                <w:sz w:val="24"/>
                <w:highlight w:val="none"/>
              </w:rPr>
            </w:pPr>
          </w:p>
        </w:tc>
      </w:tr>
      <w:tr w14:paraId="18BB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FFFFFF"/>
            <w:vAlign w:val="center"/>
          </w:tcPr>
          <w:p w14:paraId="1A4D7B65">
            <w:pPr>
              <w:widowControl/>
              <w:jc w:val="both"/>
              <w:rPr>
                <w:rFonts w:hint="eastAsia" w:asciiTheme="minorEastAsia" w:hAnsiTheme="minorEastAsia" w:cstheme="minorEastAsia"/>
                <w:color w:val="000000"/>
                <w:sz w:val="24"/>
                <w:highlight w:val="none"/>
                <w:lang w:val="en-US" w:eastAsia="zh-CN"/>
              </w:rPr>
            </w:pPr>
            <w:r>
              <w:rPr>
                <w:rFonts w:hint="eastAsia" w:asciiTheme="minorEastAsia" w:hAnsiTheme="minorEastAsia" w:cstheme="minorEastAsia"/>
                <w:color w:val="000000"/>
                <w:sz w:val="24"/>
                <w:highlight w:val="none"/>
                <w:lang w:val="en-US" w:eastAsia="zh-CN"/>
              </w:rPr>
              <w:t>3、采购清单</w:t>
            </w:r>
          </w:p>
        </w:tc>
        <w:tc>
          <w:tcPr>
            <w:tcW w:w="5387" w:type="dxa"/>
            <w:tcBorders>
              <w:top w:val="single" w:color="auto" w:sz="4" w:space="0"/>
              <w:left w:val="nil"/>
              <w:bottom w:val="single" w:color="auto" w:sz="4" w:space="0"/>
              <w:right w:val="single" w:color="auto" w:sz="4" w:space="0"/>
            </w:tcBorders>
            <w:shd w:val="clear" w:color="auto" w:fill="FFFFFF"/>
            <w:vAlign w:val="center"/>
          </w:tcPr>
          <w:p w14:paraId="5B09018E">
            <w:pPr>
              <w:widowControl/>
              <w:jc w:val="center"/>
              <w:rPr>
                <w:rFonts w:hint="eastAsia" w:asciiTheme="minorEastAsia" w:hAnsiTheme="minorEastAsia" w:cstheme="minorEastAsia"/>
                <w:color w:val="000000"/>
                <w:sz w:val="24"/>
                <w:highlight w:val="none"/>
                <w:lang w:val="en-US" w:eastAsia="zh-CN"/>
              </w:rPr>
            </w:pPr>
            <w:r>
              <w:rPr>
                <w:rFonts w:hint="eastAsia" w:asciiTheme="minorEastAsia" w:hAnsiTheme="minorEastAsia" w:cstheme="minorEastAsia"/>
                <w:color w:val="000000"/>
                <w:sz w:val="24"/>
                <w:highlight w:val="none"/>
              </w:rPr>
              <w:t>满足本询价函相关约定</w:t>
            </w:r>
          </w:p>
        </w:tc>
        <w:tc>
          <w:tcPr>
            <w:tcW w:w="992" w:type="dxa"/>
            <w:tcBorders>
              <w:top w:val="single" w:color="auto" w:sz="4" w:space="0"/>
              <w:left w:val="nil"/>
              <w:bottom w:val="single" w:color="auto" w:sz="4" w:space="0"/>
              <w:right w:val="single" w:color="auto" w:sz="4" w:space="0"/>
            </w:tcBorders>
            <w:shd w:val="clear" w:color="auto" w:fill="auto"/>
            <w:vAlign w:val="center"/>
          </w:tcPr>
          <w:p w14:paraId="301C6202">
            <w:pPr>
              <w:widowControl/>
              <w:spacing w:line="560" w:lineRule="exact"/>
              <w:jc w:val="center"/>
              <w:rPr>
                <w:rFonts w:asciiTheme="minorEastAsia" w:hAnsiTheme="minorEastAsia" w:cstheme="minorEastAsia"/>
                <w:color w:val="000000"/>
                <w:sz w:val="24"/>
                <w:highlight w:val="none"/>
              </w:rPr>
            </w:pPr>
          </w:p>
        </w:tc>
      </w:tr>
      <w:tr w14:paraId="6DF1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FFFFFF"/>
            <w:vAlign w:val="center"/>
          </w:tcPr>
          <w:p w14:paraId="5C6D72B9">
            <w:pPr>
              <w:widowControl/>
              <w:spacing w:line="560" w:lineRule="atLeast"/>
              <w:jc w:val="both"/>
              <w:rPr>
                <w:rFonts w:hint="eastAsia" w:ascii="宋体" w:hAnsi="宋体" w:eastAsia="宋体" w:cs="宋体"/>
                <w:color w:val="333333"/>
                <w:kern w:val="0"/>
                <w:sz w:val="24"/>
                <w:szCs w:val="24"/>
                <w:highlight w:val="none"/>
                <w:lang w:val="en-US" w:eastAsia="zh-CN" w:bidi="ar-SA"/>
              </w:rPr>
            </w:pPr>
            <w:r>
              <w:rPr>
                <w:rFonts w:hint="eastAsia" w:ascii="宋体" w:hAnsi="宋体" w:eastAsia="宋体" w:cs="宋体"/>
                <w:color w:val="333333"/>
                <w:kern w:val="0"/>
                <w:sz w:val="24"/>
                <w:highlight w:val="none"/>
                <w:lang w:val="en-US" w:eastAsia="zh-CN"/>
              </w:rPr>
              <w:t>4、其他</w:t>
            </w:r>
          </w:p>
        </w:tc>
        <w:tc>
          <w:tcPr>
            <w:tcW w:w="5387" w:type="dxa"/>
            <w:tcBorders>
              <w:top w:val="single" w:color="auto" w:sz="4" w:space="0"/>
              <w:left w:val="nil"/>
              <w:bottom w:val="single" w:color="auto" w:sz="4" w:space="0"/>
              <w:right w:val="single" w:color="auto" w:sz="4" w:space="0"/>
            </w:tcBorders>
            <w:shd w:val="clear" w:color="auto" w:fill="FFFFFF"/>
            <w:vAlign w:val="center"/>
          </w:tcPr>
          <w:p w14:paraId="15279D69">
            <w:pPr>
              <w:widowControl/>
              <w:spacing w:line="560" w:lineRule="atLeast"/>
              <w:jc w:val="center"/>
              <w:rPr>
                <w:rFonts w:hint="eastAsia" w:ascii="宋体" w:hAnsi="宋体" w:eastAsia="宋体" w:cs="宋体"/>
                <w:color w:val="333333"/>
                <w:kern w:val="0"/>
                <w:sz w:val="24"/>
                <w:szCs w:val="24"/>
                <w:highlight w:val="none"/>
                <w:lang w:val="en-US" w:eastAsia="zh-CN" w:bidi="ar-SA"/>
              </w:rPr>
            </w:pPr>
            <w:r>
              <w:rPr>
                <w:rFonts w:hint="eastAsia" w:ascii="宋体" w:hAnsi="宋体" w:eastAsia="宋体" w:cs="宋体"/>
                <w:color w:val="333333"/>
                <w:kern w:val="0"/>
                <w:sz w:val="24"/>
                <w:highlight w:val="none"/>
              </w:rPr>
              <w:t>满足本询价函相关约定</w:t>
            </w:r>
          </w:p>
        </w:tc>
        <w:tc>
          <w:tcPr>
            <w:tcW w:w="992" w:type="dxa"/>
            <w:tcBorders>
              <w:top w:val="single" w:color="auto" w:sz="4" w:space="0"/>
              <w:left w:val="nil"/>
              <w:bottom w:val="single" w:color="auto" w:sz="4" w:space="0"/>
              <w:right w:val="single" w:color="auto" w:sz="4" w:space="0"/>
            </w:tcBorders>
            <w:shd w:val="clear" w:color="auto" w:fill="auto"/>
            <w:vAlign w:val="center"/>
          </w:tcPr>
          <w:p w14:paraId="5BC55422">
            <w:pPr>
              <w:widowControl/>
              <w:spacing w:line="560" w:lineRule="exact"/>
              <w:jc w:val="center"/>
              <w:rPr>
                <w:rFonts w:asciiTheme="minorEastAsia" w:hAnsiTheme="minorEastAsia" w:cstheme="minorEastAsia"/>
                <w:color w:val="000000"/>
                <w:sz w:val="24"/>
                <w:highlight w:val="none"/>
              </w:rPr>
            </w:pPr>
          </w:p>
        </w:tc>
      </w:tr>
    </w:tbl>
    <w:p w14:paraId="268B64A0">
      <w:pPr>
        <w:widowControl/>
        <w:spacing w:line="56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 xml:space="preserve">2.2 商务标部分评审 </w:t>
      </w:r>
    </w:p>
    <w:p w14:paraId="2916CD0E">
      <w:pPr>
        <w:widowControl/>
        <w:adjustRightInd w:val="0"/>
        <w:snapToGrid w:val="0"/>
        <w:spacing w:line="56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对通过资格审查部分的投标人按照以下方法对商务部分进行评审：</w:t>
      </w:r>
    </w:p>
    <w:p w14:paraId="08B65F8D">
      <w:pPr>
        <w:widowControl/>
        <w:shd w:val="clear" w:color="auto" w:fill="FFFFFF"/>
        <w:spacing w:line="560" w:lineRule="atLeast"/>
        <w:ind w:firstLine="480"/>
        <w:jc w:val="left"/>
        <w:rPr>
          <w:rFonts w:hint="eastAsia" w:ascii="宋体" w:hAnsi="宋体" w:eastAsia="宋体" w:cs="宋体"/>
          <w:color w:val="333333"/>
          <w:kern w:val="0"/>
          <w:sz w:val="24"/>
          <w:highlight w:val="none"/>
        </w:rPr>
      </w:pPr>
      <w:r>
        <w:rPr>
          <w:rFonts w:hint="eastAsia" w:ascii="宋体" w:hAnsi="宋体" w:eastAsia="宋体" w:cs="宋体"/>
          <w:color w:val="333333"/>
          <w:kern w:val="0"/>
          <w:sz w:val="24"/>
          <w:highlight w:val="none"/>
        </w:rPr>
        <w:t>（1）</w:t>
      </w:r>
      <w:r>
        <w:rPr>
          <w:rFonts w:hint="eastAsia" w:ascii="宋体" w:hAnsi="宋体" w:eastAsia="宋体" w:cs="宋体"/>
          <w:sz w:val="24"/>
          <w:highlight w:val="none"/>
        </w:rPr>
        <w:t>供应商只允许有一个方案，一次性书面报价，多方案、多报价的将不被接受。此报价包含运费、税费、技术服务等所有费用。报价超过本次采购最高投标限价的为无效报价。单价或总价有漏项的、单价汇总与总价不一致的，均为无效报价。</w:t>
      </w:r>
    </w:p>
    <w:p w14:paraId="4F6A12A6">
      <w:pPr>
        <w:widowControl/>
        <w:shd w:val="clear" w:color="auto" w:fill="FFFFFF"/>
        <w:spacing w:line="560" w:lineRule="atLeast"/>
        <w:ind w:firstLine="480"/>
        <w:jc w:val="left"/>
        <w:rPr>
          <w:rFonts w:hint="eastAsia" w:ascii="宋体" w:hAnsi="宋体" w:eastAsia="宋体" w:cs="宋体"/>
          <w:color w:val="333333"/>
          <w:kern w:val="0"/>
          <w:sz w:val="24"/>
          <w:highlight w:val="none"/>
        </w:rPr>
      </w:pPr>
      <w:r>
        <w:rPr>
          <w:rFonts w:hint="eastAsia" w:ascii="宋体" w:hAnsi="宋体" w:eastAsia="宋体" w:cs="宋体"/>
          <w:color w:val="333333"/>
          <w:kern w:val="0"/>
          <w:sz w:val="24"/>
          <w:highlight w:val="none"/>
        </w:rPr>
        <w:t>（2）</w:t>
      </w:r>
      <w:r>
        <w:rPr>
          <w:rFonts w:hint="eastAsia" w:ascii="宋体" w:hAnsi="宋体" w:eastAsia="宋体" w:cs="宋体"/>
          <w:b/>
          <w:color w:val="333333"/>
          <w:kern w:val="0"/>
          <w:sz w:val="24"/>
          <w:highlight w:val="none"/>
          <w:u w:val="single"/>
        </w:rPr>
        <w:t>所有符合性投标报价中最低的报价为</w:t>
      </w:r>
      <w:r>
        <w:rPr>
          <w:rFonts w:hint="eastAsia" w:ascii="宋体" w:hAnsi="宋体" w:eastAsia="宋体" w:cs="宋体"/>
          <w:b/>
          <w:color w:val="333333"/>
          <w:kern w:val="0"/>
          <w:sz w:val="24"/>
          <w:highlight w:val="none"/>
          <w:u w:val="single"/>
          <w:lang w:val="en-US" w:eastAsia="zh-CN"/>
        </w:rPr>
        <w:t>成交</w:t>
      </w:r>
      <w:r>
        <w:rPr>
          <w:rFonts w:hint="eastAsia" w:ascii="宋体" w:hAnsi="宋体" w:eastAsia="宋体" w:cs="宋体"/>
          <w:b/>
          <w:color w:val="333333"/>
          <w:kern w:val="0"/>
          <w:sz w:val="24"/>
          <w:highlight w:val="none"/>
          <w:u w:val="single"/>
        </w:rPr>
        <w:t>金额；</w:t>
      </w:r>
    </w:p>
    <w:p w14:paraId="2BC8A459">
      <w:pPr>
        <w:widowControl/>
        <w:shd w:val="clear" w:color="auto" w:fill="FFFFFF"/>
        <w:spacing w:line="560" w:lineRule="atLeast"/>
        <w:ind w:firstLine="480"/>
        <w:jc w:val="left"/>
        <w:rPr>
          <w:rFonts w:hint="eastAsia" w:ascii="宋体" w:hAnsi="宋体" w:eastAsia="宋体" w:cs="宋体"/>
          <w:color w:val="333333"/>
          <w:kern w:val="0"/>
          <w:sz w:val="24"/>
          <w:highlight w:val="none"/>
        </w:rPr>
      </w:pPr>
      <w:r>
        <w:rPr>
          <w:rFonts w:hint="eastAsia" w:ascii="宋体" w:hAnsi="宋体" w:eastAsia="宋体" w:cs="宋体"/>
          <w:color w:val="333333"/>
          <w:kern w:val="0"/>
          <w:sz w:val="24"/>
          <w:highlight w:val="none"/>
        </w:rPr>
        <w:t>（3）若两家及以上的投标单位报价相同且为</w:t>
      </w:r>
      <w:r>
        <w:rPr>
          <w:rFonts w:hint="eastAsia" w:ascii="宋体" w:hAnsi="宋体" w:eastAsia="宋体" w:cs="宋体"/>
          <w:color w:val="333333"/>
          <w:kern w:val="0"/>
          <w:sz w:val="24"/>
          <w:highlight w:val="none"/>
          <w:lang w:val="en-US" w:eastAsia="zh-CN"/>
        </w:rPr>
        <w:t>成交</w:t>
      </w:r>
      <w:r>
        <w:rPr>
          <w:rFonts w:hint="eastAsia" w:ascii="宋体" w:hAnsi="宋体" w:eastAsia="宋体" w:cs="宋体"/>
          <w:color w:val="333333"/>
          <w:kern w:val="0"/>
          <w:sz w:val="24"/>
          <w:highlight w:val="none"/>
        </w:rPr>
        <w:t>价时，则采用现场抽签方式确定</w:t>
      </w:r>
      <w:r>
        <w:rPr>
          <w:rFonts w:hint="eastAsia" w:ascii="宋体" w:hAnsi="宋体" w:eastAsia="宋体" w:cs="宋体"/>
          <w:color w:val="333333"/>
          <w:kern w:val="0"/>
          <w:sz w:val="24"/>
          <w:highlight w:val="none"/>
          <w:lang w:val="en-US" w:eastAsia="zh-CN"/>
        </w:rPr>
        <w:t>成交</w:t>
      </w:r>
      <w:r>
        <w:rPr>
          <w:rFonts w:hint="eastAsia" w:ascii="宋体" w:hAnsi="宋体" w:eastAsia="宋体" w:cs="宋体"/>
          <w:color w:val="333333"/>
          <w:kern w:val="0"/>
          <w:sz w:val="24"/>
          <w:highlight w:val="none"/>
        </w:rPr>
        <w:t>人；</w:t>
      </w:r>
    </w:p>
    <w:p w14:paraId="6357C13B">
      <w:pPr>
        <w:widowControl/>
        <w:shd w:val="clear" w:color="auto" w:fill="FFFFFF"/>
        <w:spacing w:line="560" w:lineRule="atLeast"/>
        <w:ind w:firstLine="480"/>
        <w:jc w:val="left"/>
        <w:rPr>
          <w:rFonts w:hint="eastAsia" w:ascii="宋体" w:hAnsi="宋体" w:eastAsia="宋体" w:cs="宋体"/>
          <w:color w:val="333333"/>
          <w:kern w:val="0"/>
          <w:sz w:val="24"/>
          <w:highlight w:val="none"/>
        </w:rPr>
      </w:pPr>
      <w:r>
        <w:rPr>
          <w:rFonts w:hint="eastAsia" w:ascii="宋体" w:hAnsi="宋体" w:eastAsia="宋体" w:cs="宋体"/>
          <w:color w:val="333333"/>
          <w:kern w:val="0"/>
          <w:sz w:val="24"/>
          <w:highlight w:val="none"/>
        </w:rPr>
        <w:t>（4）合同价：</w:t>
      </w:r>
      <w:r>
        <w:rPr>
          <w:rFonts w:hint="eastAsia" w:ascii="宋体" w:hAnsi="宋体" w:eastAsia="宋体" w:cs="宋体"/>
          <w:color w:val="333333"/>
          <w:kern w:val="0"/>
          <w:sz w:val="24"/>
          <w:highlight w:val="none"/>
          <w:lang w:val="en-US" w:eastAsia="zh-CN"/>
        </w:rPr>
        <w:t>成交</w:t>
      </w:r>
      <w:r>
        <w:rPr>
          <w:rFonts w:hint="eastAsia" w:ascii="宋体" w:hAnsi="宋体" w:eastAsia="宋体" w:cs="宋体"/>
          <w:color w:val="333333"/>
          <w:kern w:val="0"/>
          <w:sz w:val="24"/>
          <w:highlight w:val="none"/>
        </w:rPr>
        <w:t>人的投标报价；</w:t>
      </w:r>
    </w:p>
    <w:p w14:paraId="61E4EB04">
      <w:pPr>
        <w:widowControl/>
        <w:shd w:val="clear" w:color="auto" w:fill="FFFFFF"/>
        <w:spacing w:line="560" w:lineRule="atLeast"/>
        <w:ind w:firstLine="480"/>
        <w:jc w:val="left"/>
        <w:rPr>
          <w:rFonts w:hint="eastAsia" w:ascii="宋体" w:hAnsi="宋体" w:eastAsia="宋体" w:cs="宋体"/>
          <w:color w:val="333333"/>
          <w:kern w:val="0"/>
          <w:sz w:val="24"/>
          <w:highlight w:val="none"/>
        </w:rPr>
      </w:pPr>
      <w:r>
        <w:rPr>
          <w:rFonts w:hint="eastAsia" w:ascii="宋体" w:hAnsi="宋体" w:eastAsia="宋体" w:cs="宋体"/>
          <w:color w:val="333333"/>
          <w:kern w:val="0"/>
          <w:sz w:val="24"/>
          <w:highlight w:val="none"/>
        </w:rPr>
        <w:t>（5）</w:t>
      </w:r>
      <w:r>
        <w:rPr>
          <w:rFonts w:hint="eastAsia" w:ascii="宋体" w:hAnsi="宋体" w:eastAsia="宋体" w:cs="宋体"/>
          <w:color w:val="333333"/>
          <w:kern w:val="0"/>
          <w:sz w:val="24"/>
          <w:highlight w:val="none"/>
          <w:lang w:val="en-US" w:eastAsia="zh-CN"/>
        </w:rPr>
        <w:t>成交</w:t>
      </w:r>
      <w:r>
        <w:rPr>
          <w:rFonts w:hint="eastAsia" w:ascii="宋体" w:hAnsi="宋体" w:eastAsia="宋体" w:cs="宋体"/>
          <w:color w:val="333333"/>
          <w:kern w:val="0"/>
          <w:sz w:val="24"/>
          <w:highlight w:val="none"/>
        </w:rPr>
        <w:t>人在</w:t>
      </w:r>
      <w:r>
        <w:rPr>
          <w:rFonts w:hint="eastAsia" w:ascii="宋体" w:hAnsi="宋体" w:eastAsia="宋体" w:cs="宋体"/>
          <w:color w:val="333333"/>
          <w:kern w:val="0"/>
          <w:sz w:val="24"/>
          <w:highlight w:val="none"/>
          <w:lang w:val="en-US" w:eastAsia="zh-CN"/>
        </w:rPr>
        <w:t>成交</w:t>
      </w:r>
      <w:r>
        <w:rPr>
          <w:rFonts w:hint="eastAsia" w:ascii="宋体" w:hAnsi="宋体" w:eastAsia="宋体" w:cs="宋体"/>
          <w:color w:val="333333"/>
          <w:kern w:val="0"/>
          <w:sz w:val="24"/>
          <w:highlight w:val="none"/>
        </w:rPr>
        <w:t>公示后</w:t>
      </w:r>
      <w:r>
        <w:rPr>
          <w:rFonts w:hint="eastAsia" w:ascii="宋体" w:hAnsi="宋体" w:eastAsia="宋体" w:cs="宋体"/>
          <w:color w:val="333333"/>
          <w:kern w:val="0"/>
          <w:sz w:val="24"/>
          <w:highlight w:val="none"/>
          <w:lang w:val="en-US" w:eastAsia="zh-CN"/>
        </w:rPr>
        <w:t>5</w:t>
      </w:r>
      <w:r>
        <w:rPr>
          <w:rFonts w:hint="eastAsia" w:ascii="宋体" w:hAnsi="宋体" w:eastAsia="宋体" w:cs="宋体"/>
          <w:color w:val="333333"/>
          <w:kern w:val="0"/>
          <w:sz w:val="24"/>
          <w:highlight w:val="none"/>
        </w:rPr>
        <w:t>日内</w:t>
      </w:r>
      <w:r>
        <w:rPr>
          <w:rFonts w:hint="eastAsia" w:ascii="宋体" w:hAnsi="宋体" w:eastAsia="宋体" w:cs="宋体"/>
          <w:color w:val="333333"/>
          <w:kern w:val="0"/>
          <w:sz w:val="24"/>
          <w:highlight w:val="none"/>
        </w:rPr>
        <w:t>与</w:t>
      </w:r>
      <w:r>
        <w:rPr>
          <w:rFonts w:hint="eastAsia" w:ascii="宋体" w:hAnsi="宋体" w:eastAsia="宋体" w:cs="宋体"/>
          <w:color w:val="333333"/>
          <w:kern w:val="0"/>
          <w:sz w:val="24"/>
          <w:highlight w:val="none"/>
          <w:lang w:eastAsia="zh-CN"/>
        </w:rPr>
        <w:t>采购人</w:t>
      </w:r>
      <w:r>
        <w:rPr>
          <w:rFonts w:hint="eastAsia" w:ascii="宋体" w:hAnsi="宋体" w:eastAsia="宋体" w:cs="宋体"/>
          <w:color w:val="333333"/>
          <w:kern w:val="0"/>
          <w:sz w:val="24"/>
          <w:highlight w:val="none"/>
        </w:rPr>
        <w:t>签订合同。</w:t>
      </w:r>
    </w:p>
    <w:p w14:paraId="1355BF57">
      <w:pPr>
        <w:widowControl/>
        <w:shd w:val="clear" w:color="auto" w:fill="FFFFFF"/>
        <w:spacing w:line="560" w:lineRule="atLeast"/>
        <w:ind w:firstLine="480"/>
        <w:jc w:val="left"/>
        <w:rPr>
          <w:rFonts w:hint="eastAsia" w:ascii="宋体" w:hAnsi="宋体" w:eastAsia="宋体" w:cs="宋体"/>
          <w:color w:val="333333"/>
          <w:kern w:val="0"/>
          <w:sz w:val="24"/>
          <w:highlight w:val="none"/>
        </w:rPr>
      </w:pPr>
      <w:r>
        <w:rPr>
          <w:rFonts w:hint="eastAsia" w:ascii="宋体" w:hAnsi="宋体" w:eastAsia="宋体" w:cs="宋体"/>
          <w:color w:val="333333"/>
          <w:kern w:val="0"/>
          <w:sz w:val="24"/>
          <w:highlight w:val="none"/>
        </w:rPr>
        <w:t>（6）出现下列情况将取消</w:t>
      </w:r>
      <w:r>
        <w:rPr>
          <w:rFonts w:hint="eastAsia" w:ascii="宋体" w:hAnsi="宋体" w:eastAsia="宋体" w:cs="宋体"/>
          <w:color w:val="333333"/>
          <w:kern w:val="0"/>
          <w:sz w:val="24"/>
          <w:highlight w:val="none"/>
          <w:lang w:val="en-US" w:eastAsia="zh-CN"/>
        </w:rPr>
        <w:t>成交</w:t>
      </w:r>
      <w:r>
        <w:rPr>
          <w:rFonts w:hint="eastAsia" w:ascii="宋体" w:hAnsi="宋体" w:eastAsia="宋体" w:cs="宋体"/>
          <w:color w:val="333333"/>
          <w:kern w:val="0"/>
          <w:sz w:val="24"/>
          <w:highlight w:val="none"/>
        </w:rPr>
        <w:t>资格</w:t>
      </w:r>
    </w:p>
    <w:p w14:paraId="3495BA91">
      <w:pPr>
        <w:widowControl/>
        <w:shd w:val="clear" w:color="auto" w:fill="FFFFFF"/>
        <w:spacing w:line="560" w:lineRule="atLeast"/>
        <w:ind w:firstLine="480"/>
        <w:jc w:val="left"/>
        <w:rPr>
          <w:rFonts w:hint="eastAsia" w:ascii="宋体" w:hAnsi="宋体" w:eastAsia="宋体" w:cs="宋体"/>
          <w:color w:val="333333"/>
          <w:kern w:val="0"/>
          <w:sz w:val="24"/>
          <w:highlight w:val="none"/>
        </w:rPr>
      </w:pPr>
      <w:r>
        <w:rPr>
          <w:rFonts w:hint="eastAsia" w:ascii="宋体" w:hAnsi="宋体" w:eastAsia="宋体" w:cs="宋体"/>
          <w:color w:val="333333"/>
          <w:kern w:val="0"/>
          <w:sz w:val="24"/>
          <w:highlight w:val="none"/>
        </w:rPr>
        <w:t>①如发现有</w:t>
      </w:r>
      <w:r>
        <w:rPr>
          <w:rFonts w:hint="eastAsia" w:ascii="宋体" w:hAnsi="宋体" w:eastAsia="宋体" w:cs="宋体"/>
          <w:color w:val="333333"/>
          <w:kern w:val="0"/>
          <w:sz w:val="24"/>
          <w:highlight w:val="none"/>
          <w:lang w:val="en-US" w:eastAsia="zh-CN"/>
        </w:rPr>
        <w:t>成交</w:t>
      </w:r>
      <w:r>
        <w:rPr>
          <w:rFonts w:hint="eastAsia" w:ascii="宋体" w:hAnsi="宋体" w:eastAsia="宋体" w:cs="宋体"/>
          <w:color w:val="333333"/>
          <w:kern w:val="0"/>
          <w:sz w:val="24"/>
          <w:highlight w:val="none"/>
        </w:rPr>
        <w:t>人（不论是否为预</w:t>
      </w:r>
      <w:r>
        <w:rPr>
          <w:rFonts w:hint="eastAsia" w:ascii="宋体" w:hAnsi="宋体" w:eastAsia="宋体" w:cs="宋体"/>
          <w:color w:val="333333"/>
          <w:kern w:val="0"/>
          <w:sz w:val="24"/>
          <w:highlight w:val="none"/>
          <w:lang w:val="en-US" w:eastAsia="zh-CN"/>
        </w:rPr>
        <w:t>成交</w:t>
      </w:r>
      <w:r>
        <w:rPr>
          <w:rFonts w:hint="eastAsia" w:ascii="宋体" w:hAnsi="宋体" w:eastAsia="宋体" w:cs="宋体"/>
          <w:color w:val="333333"/>
          <w:kern w:val="0"/>
          <w:sz w:val="24"/>
          <w:highlight w:val="none"/>
        </w:rPr>
        <w:t>人）通过弄虚作假等行为骗取资格审查通过的，将取消其</w:t>
      </w:r>
      <w:r>
        <w:rPr>
          <w:rFonts w:hint="eastAsia" w:ascii="宋体" w:hAnsi="宋体" w:eastAsia="宋体" w:cs="宋体"/>
          <w:color w:val="333333"/>
          <w:kern w:val="0"/>
          <w:sz w:val="24"/>
          <w:highlight w:val="none"/>
          <w:lang w:val="en-US" w:eastAsia="zh-CN"/>
        </w:rPr>
        <w:t>成交</w:t>
      </w:r>
      <w:r>
        <w:rPr>
          <w:rFonts w:hint="eastAsia" w:ascii="宋体" w:hAnsi="宋体" w:eastAsia="宋体" w:cs="宋体"/>
          <w:color w:val="333333"/>
          <w:kern w:val="0"/>
          <w:sz w:val="24"/>
          <w:highlight w:val="none"/>
        </w:rPr>
        <w:t>人资格，并按相关法律法规进行处罚。同时，对该项目符合资格要求的</w:t>
      </w:r>
      <w:r>
        <w:rPr>
          <w:rFonts w:hint="eastAsia" w:ascii="宋体" w:hAnsi="宋体" w:eastAsia="宋体" w:cs="宋体"/>
          <w:color w:val="333333"/>
          <w:kern w:val="0"/>
          <w:sz w:val="24"/>
          <w:highlight w:val="none"/>
          <w:lang w:val="en-US" w:eastAsia="zh-CN"/>
        </w:rPr>
        <w:t>供应商</w:t>
      </w:r>
      <w:r>
        <w:rPr>
          <w:rFonts w:hint="eastAsia" w:ascii="宋体" w:hAnsi="宋体" w:eastAsia="宋体" w:cs="宋体"/>
          <w:color w:val="333333"/>
          <w:kern w:val="0"/>
          <w:sz w:val="24"/>
          <w:highlight w:val="none"/>
        </w:rPr>
        <w:t>的商务报价部分进行重新计算后确定预</w:t>
      </w:r>
      <w:r>
        <w:rPr>
          <w:rFonts w:hint="eastAsia" w:ascii="宋体" w:hAnsi="宋体" w:eastAsia="宋体" w:cs="宋体"/>
          <w:color w:val="333333"/>
          <w:kern w:val="0"/>
          <w:sz w:val="24"/>
          <w:highlight w:val="none"/>
          <w:lang w:val="en-US" w:eastAsia="zh-CN"/>
        </w:rPr>
        <w:t>成交</w:t>
      </w:r>
      <w:r>
        <w:rPr>
          <w:rFonts w:hint="eastAsia" w:ascii="宋体" w:hAnsi="宋体" w:eastAsia="宋体" w:cs="宋体"/>
          <w:color w:val="333333"/>
          <w:kern w:val="0"/>
          <w:sz w:val="24"/>
          <w:highlight w:val="none"/>
        </w:rPr>
        <w:t>人。</w:t>
      </w:r>
    </w:p>
    <w:p w14:paraId="02D023F4">
      <w:pPr>
        <w:widowControl/>
        <w:shd w:val="clear" w:color="auto" w:fill="FFFFFF"/>
        <w:spacing w:line="560" w:lineRule="atLeast"/>
        <w:ind w:firstLine="480"/>
        <w:jc w:val="left"/>
        <w:rPr>
          <w:rFonts w:hint="eastAsia" w:ascii="宋体" w:hAnsi="宋体" w:eastAsia="宋体" w:cs="宋体"/>
          <w:color w:val="333333"/>
          <w:kern w:val="0"/>
          <w:sz w:val="24"/>
          <w:highlight w:val="none"/>
        </w:rPr>
      </w:pPr>
      <w:r>
        <w:rPr>
          <w:rFonts w:hint="eastAsia" w:ascii="宋体" w:hAnsi="宋体" w:eastAsia="宋体" w:cs="宋体"/>
          <w:color w:val="333333"/>
          <w:kern w:val="0"/>
          <w:sz w:val="24"/>
          <w:highlight w:val="none"/>
        </w:rPr>
        <w:t>②</w:t>
      </w:r>
      <w:r>
        <w:rPr>
          <w:rFonts w:hint="eastAsia" w:ascii="宋体" w:hAnsi="宋体" w:eastAsia="宋体" w:cs="宋体"/>
          <w:color w:val="333333"/>
          <w:kern w:val="0"/>
          <w:sz w:val="24"/>
          <w:highlight w:val="none"/>
          <w:lang w:val="en-US" w:eastAsia="zh-CN"/>
        </w:rPr>
        <w:t>供应商</w:t>
      </w:r>
      <w:r>
        <w:rPr>
          <w:rFonts w:hint="eastAsia" w:ascii="宋体" w:hAnsi="宋体" w:eastAsia="宋体" w:cs="宋体"/>
          <w:color w:val="333333"/>
          <w:kern w:val="0"/>
          <w:sz w:val="24"/>
          <w:highlight w:val="none"/>
        </w:rPr>
        <w:t>法定代表人或授权委托人未到现场参加开标会议。</w:t>
      </w:r>
    </w:p>
    <w:p w14:paraId="0A15D72E">
      <w:pPr>
        <w:widowControl/>
        <w:shd w:val="clear" w:color="auto" w:fill="FFFFFF"/>
        <w:spacing w:line="560" w:lineRule="atLeast"/>
        <w:jc w:val="left"/>
        <w:rPr>
          <w:rFonts w:hint="eastAsia" w:ascii="宋体" w:hAnsi="宋体" w:eastAsia="宋体" w:cs="宋体"/>
          <w:color w:val="333333"/>
          <w:kern w:val="0"/>
          <w:sz w:val="24"/>
          <w:highlight w:val="none"/>
        </w:rPr>
      </w:pPr>
      <w:r>
        <w:rPr>
          <w:rFonts w:hint="eastAsia" w:asciiTheme="minorEastAsia" w:hAnsiTheme="minorEastAsia" w:cstheme="minorEastAsia"/>
          <w:b/>
          <w:color w:val="000000"/>
          <w:sz w:val="24"/>
          <w:highlight w:val="none"/>
          <w:lang w:val="en-US" w:eastAsia="zh-CN"/>
        </w:rPr>
        <w:t>七、服</w:t>
      </w:r>
      <w:r>
        <w:rPr>
          <w:rFonts w:hint="eastAsia" w:ascii="宋体" w:hAnsi="宋体" w:eastAsia="宋体" w:cs="宋体"/>
          <w:b/>
          <w:bCs/>
          <w:color w:val="333333"/>
          <w:kern w:val="0"/>
          <w:sz w:val="24"/>
          <w:highlight w:val="none"/>
        </w:rPr>
        <w:t>务要求</w:t>
      </w:r>
    </w:p>
    <w:p w14:paraId="7F9A17D5">
      <w:pPr>
        <w:widowControl/>
        <w:adjustRightInd w:val="0"/>
        <w:snapToGrid w:val="0"/>
        <w:spacing w:line="56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14:paraId="37358A8A">
      <w:pPr>
        <w:widowControl/>
        <w:adjustRightInd w:val="0"/>
        <w:snapToGrid w:val="0"/>
        <w:spacing w:line="56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）签订</w:t>
      </w:r>
      <w:r>
        <w:rPr>
          <w:rFonts w:hint="eastAsia" w:ascii="宋体" w:hAnsi="宋体" w:eastAsia="宋体" w:cs="宋体"/>
          <w:color w:val="333333"/>
          <w:kern w:val="0"/>
          <w:sz w:val="24"/>
          <w:highlight w:val="none"/>
          <w:lang w:val="en-US" w:eastAsia="zh-CN"/>
        </w:rPr>
        <w:t>成交</w:t>
      </w:r>
      <w:r>
        <w:rPr>
          <w:rFonts w:hint="eastAsia" w:ascii="宋体" w:hAnsi="宋体" w:eastAsia="宋体" w:cs="宋体"/>
          <w:color w:val="000000"/>
          <w:sz w:val="24"/>
          <w:highlight w:val="none"/>
        </w:rPr>
        <w:t>合同后，对无法按</w:t>
      </w:r>
      <w:r>
        <w:rPr>
          <w:rFonts w:hint="eastAsia" w:ascii="宋体" w:hAnsi="宋体" w:eastAsia="宋体" w:cs="宋体"/>
          <w:color w:val="333333"/>
          <w:kern w:val="0"/>
          <w:sz w:val="24"/>
          <w:highlight w:val="none"/>
          <w:lang w:val="en-US" w:eastAsia="zh-CN"/>
        </w:rPr>
        <w:t>成交</w:t>
      </w:r>
      <w:r>
        <w:rPr>
          <w:rFonts w:hint="eastAsia" w:ascii="宋体" w:hAnsi="宋体" w:eastAsia="宋体" w:cs="宋体"/>
          <w:color w:val="000000"/>
          <w:sz w:val="24"/>
          <w:highlight w:val="none"/>
        </w:rPr>
        <w:t>协议供货的</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，取消3年内在我院投标资格并上报</w:t>
      </w:r>
      <w:r>
        <w:rPr>
          <w:rFonts w:hint="eastAsia" w:ascii="宋体" w:hAnsi="宋体" w:eastAsia="宋体" w:cs="宋体"/>
          <w:color w:val="000000"/>
          <w:sz w:val="24"/>
          <w:highlight w:val="none"/>
          <w:lang w:val="en-US" w:eastAsia="zh-CN"/>
        </w:rPr>
        <w:t>政府</w:t>
      </w:r>
      <w:r>
        <w:rPr>
          <w:rFonts w:hint="eastAsia" w:ascii="宋体" w:hAnsi="宋体" w:eastAsia="宋体" w:cs="宋体"/>
          <w:color w:val="000000"/>
          <w:sz w:val="24"/>
          <w:highlight w:val="none"/>
        </w:rPr>
        <w:t>公共资源交易监督管理</w:t>
      </w:r>
      <w:r>
        <w:rPr>
          <w:rFonts w:hint="eastAsia" w:ascii="宋体" w:hAnsi="宋体" w:eastAsia="宋体" w:cs="宋体"/>
          <w:color w:val="000000"/>
          <w:sz w:val="24"/>
          <w:highlight w:val="none"/>
          <w:lang w:val="en-US" w:eastAsia="zh-CN"/>
        </w:rPr>
        <w:t>部门</w:t>
      </w:r>
      <w:r>
        <w:rPr>
          <w:rFonts w:hint="eastAsia" w:ascii="宋体" w:hAnsi="宋体" w:eastAsia="宋体" w:cs="宋体"/>
          <w:color w:val="000000"/>
          <w:sz w:val="24"/>
          <w:highlight w:val="none"/>
        </w:rPr>
        <w:t>，给</w:t>
      </w:r>
      <w:r>
        <w:rPr>
          <w:rFonts w:hint="eastAsia" w:ascii="宋体" w:hAnsi="宋体" w:eastAsia="宋体" w:cs="宋体"/>
          <w:color w:val="000000"/>
          <w:sz w:val="24"/>
          <w:highlight w:val="none"/>
          <w:lang w:val="en-US" w:eastAsia="zh-CN"/>
        </w:rPr>
        <w:t>予</w:t>
      </w:r>
      <w:r>
        <w:rPr>
          <w:rFonts w:hint="eastAsia" w:ascii="宋体" w:hAnsi="宋体" w:eastAsia="宋体" w:cs="宋体"/>
          <w:color w:val="000000"/>
          <w:sz w:val="24"/>
          <w:highlight w:val="none"/>
        </w:rPr>
        <w:t>相关处理；</w:t>
      </w:r>
    </w:p>
    <w:p w14:paraId="73275534">
      <w:pPr>
        <w:widowControl/>
        <w:adjustRightInd w:val="0"/>
        <w:snapToGrid w:val="0"/>
        <w:spacing w:line="560" w:lineRule="exact"/>
        <w:ind w:firstLine="480" w:firstLineChars="200"/>
        <w:jc w:val="left"/>
        <w:rPr>
          <w:rFonts w:hint="eastAsia" w:ascii="宋体" w:hAnsi="宋体" w:eastAsia="宋体" w:cs="宋体"/>
          <w:sz w:val="32"/>
          <w:szCs w:val="32"/>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w:t>
      </w:r>
      <w:r>
        <w:rPr>
          <w:rFonts w:hint="eastAsia" w:ascii="宋体" w:hAnsi="宋体" w:eastAsia="宋体" w:cs="宋体"/>
          <w:color w:val="333333"/>
          <w:kern w:val="0"/>
          <w:sz w:val="24"/>
          <w:highlight w:val="none"/>
          <w:lang w:val="en-US" w:eastAsia="zh-CN"/>
        </w:rPr>
        <w:t>成交</w:t>
      </w:r>
      <w:r>
        <w:rPr>
          <w:rFonts w:hint="eastAsia" w:ascii="宋体" w:hAnsi="宋体" w:eastAsia="宋体" w:cs="宋体"/>
          <w:color w:val="000000"/>
          <w:sz w:val="24"/>
          <w:highlight w:val="none"/>
        </w:rPr>
        <w:t>单位供货时，应随货配发送货清单，送货清单应有以下内容：产品名称、规格型号、单位、数量、供货价、金额、产地、注册证号等，并盖供货单位红章。</w:t>
      </w:r>
    </w:p>
    <w:p w14:paraId="5ADD6C78">
      <w:pPr>
        <w:widowControl/>
        <w:adjustRightInd w:val="0"/>
        <w:snapToGrid w:val="0"/>
        <w:spacing w:line="560" w:lineRule="exact"/>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）中标人在项目实施过程中，若有违反上述（1）-（</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）规定的，保留追究其相关法律责任的权利。</w:t>
      </w:r>
    </w:p>
    <w:p w14:paraId="44547B6F">
      <w:pPr>
        <w:widowControl/>
        <w:shd w:val="clear" w:color="auto" w:fill="FFFFFF"/>
        <w:spacing w:line="560" w:lineRule="atLeast"/>
        <w:jc w:val="left"/>
        <w:rPr>
          <w:rFonts w:hint="eastAsia" w:ascii="宋体" w:hAnsi="宋体" w:eastAsia="宋体" w:cs="宋体"/>
          <w:b/>
          <w:bCs/>
          <w:color w:val="333333"/>
          <w:kern w:val="0"/>
          <w:sz w:val="24"/>
          <w:highlight w:val="none"/>
        </w:rPr>
      </w:pPr>
      <w:r>
        <w:rPr>
          <w:rFonts w:hint="eastAsia" w:ascii="宋体" w:hAnsi="宋体" w:eastAsia="宋体" w:cs="宋体"/>
          <w:b/>
          <w:bCs/>
          <w:color w:val="333333"/>
          <w:kern w:val="0"/>
          <w:sz w:val="24"/>
          <w:highlight w:val="none"/>
        </w:rPr>
        <w:t>八、其他：</w:t>
      </w:r>
    </w:p>
    <w:p w14:paraId="1F557056">
      <w:pPr>
        <w:widowControl/>
        <w:adjustRightInd w:val="0"/>
        <w:snapToGrid w:val="0"/>
        <w:spacing w:line="560" w:lineRule="exact"/>
        <w:ind w:firstLine="480" w:firstLineChars="200"/>
        <w:jc w:val="left"/>
        <w:rPr>
          <w:rFonts w:asciiTheme="minorEastAsia" w:hAnsiTheme="minorEastAsia" w:cstheme="minorEastAsia"/>
          <w:color w:val="000000"/>
          <w:sz w:val="24"/>
          <w:highlight w:val="none"/>
        </w:rPr>
      </w:pPr>
      <w:r>
        <w:rPr>
          <w:rFonts w:hint="eastAsia" w:asciiTheme="minorEastAsia" w:hAnsiTheme="minorEastAsia" w:cstheme="minorEastAsia"/>
          <w:color w:val="000000"/>
          <w:sz w:val="24"/>
          <w:highlight w:val="none"/>
        </w:rPr>
        <w:t>1、本项目招标代理服务费由中标单位支付，按国家和行业相关规定收取，不足2000元按2000元收取。</w:t>
      </w:r>
    </w:p>
    <w:p w14:paraId="50833745">
      <w:pPr>
        <w:widowControl/>
        <w:adjustRightInd w:val="0"/>
        <w:snapToGrid w:val="0"/>
        <w:spacing w:line="560" w:lineRule="exact"/>
        <w:ind w:firstLine="480" w:firstLineChars="200"/>
        <w:jc w:val="left"/>
        <w:rPr>
          <w:rFonts w:asciiTheme="minorEastAsia" w:hAnsiTheme="minorEastAsia" w:cstheme="minorEastAsia"/>
          <w:color w:val="000000"/>
          <w:sz w:val="24"/>
          <w:highlight w:val="none"/>
        </w:rPr>
      </w:pPr>
      <w:r>
        <w:rPr>
          <w:rFonts w:hint="eastAsia" w:asciiTheme="minorEastAsia" w:hAnsiTheme="minorEastAsia" w:cstheme="minorEastAsia"/>
          <w:color w:val="000000"/>
          <w:sz w:val="24"/>
          <w:highlight w:val="none"/>
        </w:rPr>
        <w:t>2、中标人在中标公示后3日内至代理机构处缴纳招标代理服务费并领取中标通知书。</w:t>
      </w:r>
    </w:p>
    <w:p w14:paraId="5C78153E">
      <w:pPr>
        <w:widowControl/>
        <w:adjustRightInd w:val="0"/>
        <w:snapToGrid w:val="0"/>
        <w:spacing w:line="560" w:lineRule="exact"/>
        <w:ind w:firstLine="480" w:firstLineChars="200"/>
        <w:jc w:val="left"/>
        <w:rPr>
          <w:rFonts w:asciiTheme="minorEastAsia" w:hAnsiTheme="minorEastAsia" w:cstheme="minorEastAsia"/>
          <w:color w:val="000000"/>
          <w:sz w:val="24"/>
          <w:highlight w:val="none"/>
        </w:rPr>
      </w:pPr>
    </w:p>
    <w:p w14:paraId="66071F07">
      <w:pPr>
        <w:jc w:val="left"/>
        <w:rPr>
          <w:sz w:val="28"/>
          <w:szCs w:val="28"/>
          <w:highlight w:val="none"/>
        </w:rPr>
      </w:pPr>
    </w:p>
    <w:p w14:paraId="458CCCA0">
      <w:pPr>
        <w:jc w:val="left"/>
        <w:rPr>
          <w:b/>
          <w:sz w:val="28"/>
          <w:szCs w:val="28"/>
          <w:highlight w:val="none"/>
        </w:rPr>
      </w:pPr>
    </w:p>
    <w:p w14:paraId="5C01FCDF">
      <w:pPr>
        <w:jc w:val="left"/>
        <w:rPr>
          <w:b/>
          <w:sz w:val="28"/>
          <w:szCs w:val="28"/>
          <w:highlight w:val="none"/>
        </w:rPr>
      </w:pPr>
    </w:p>
    <w:p w14:paraId="1FE8D6D5">
      <w:pPr>
        <w:jc w:val="left"/>
        <w:rPr>
          <w:b/>
          <w:sz w:val="28"/>
          <w:szCs w:val="28"/>
          <w:highlight w:val="none"/>
        </w:rPr>
      </w:pPr>
    </w:p>
    <w:p w14:paraId="5046E7F3">
      <w:pPr>
        <w:jc w:val="left"/>
        <w:rPr>
          <w:b/>
          <w:sz w:val="28"/>
          <w:szCs w:val="28"/>
          <w:highlight w:val="none"/>
        </w:rPr>
      </w:pPr>
    </w:p>
    <w:p w14:paraId="0B4A50AC">
      <w:pPr>
        <w:spacing w:line="360" w:lineRule="auto"/>
        <w:jc w:val="center"/>
        <w:rPr>
          <w:rFonts w:hint="default" w:ascii="宋体" w:hAnsi="宋体" w:eastAsia="宋体"/>
          <w:b/>
          <w:sz w:val="36"/>
          <w:szCs w:val="36"/>
          <w:highlight w:val="none"/>
          <w:lang w:val="en-US" w:eastAsia="zh-CN"/>
        </w:rPr>
      </w:pPr>
      <w:r>
        <w:rPr>
          <w:rFonts w:hint="eastAsia" w:ascii="宋体" w:hAnsi="宋体"/>
          <w:b/>
          <w:sz w:val="36"/>
          <w:szCs w:val="36"/>
          <w:highlight w:val="none"/>
          <w:lang w:val="en-US" w:eastAsia="zh-CN"/>
        </w:rPr>
        <w:t xml:space="preserve"> 采购需求</w:t>
      </w:r>
    </w:p>
    <w:p w14:paraId="5AC1F254">
      <w:pPr>
        <w:spacing w:line="360" w:lineRule="auto"/>
        <w:ind w:firstLine="437"/>
        <w:jc w:val="center"/>
        <w:rPr>
          <w:rFonts w:hint="eastAsia" w:ascii="宋体" w:hAnsi="宋体"/>
          <w:b/>
          <w:sz w:val="24"/>
          <w:szCs w:val="24"/>
          <w:highlight w:val="none"/>
        </w:rPr>
      </w:pPr>
    </w:p>
    <w:p w14:paraId="1305C585">
      <w:pPr>
        <w:spacing w:line="360" w:lineRule="auto"/>
        <w:jc w:val="both"/>
        <w:rPr>
          <w:rFonts w:ascii="宋体" w:hAnsi="宋体"/>
          <w:b/>
          <w:sz w:val="24"/>
          <w:szCs w:val="24"/>
          <w:highlight w:val="none"/>
        </w:rPr>
      </w:pPr>
      <w:r>
        <w:rPr>
          <w:rFonts w:hint="eastAsia" w:ascii="宋体" w:hAnsi="宋体"/>
          <w:b/>
          <w:sz w:val="24"/>
          <w:szCs w:val="24"/>
          <w:highlight w:val="none"/>
          <w:lang w:val="en-US" w:eastAsia="zh-CN"/>
        </w:rPr>
        <w:t>一</w:t>
      </w:r>
      <w:r>
        <w:rPr>
          <w:rFonts w:hint="eastAsia" w:ascii="宋体" w:hAnsi="宋体"/>
          <w:b/>
          <w:sz w:val="24"/>
          <w:szCs w:val="24"/>
          <w:highlight w:val="none"/>
        </w:rPr>
        <w:t>、采购需求前附表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2059"/>
        <w:gridCol w:w="5319"/>
      </w:tblGrid>
      <w:tr w14:paraId="773F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674" w:type="pct"/>
            <w:tcBorders>
              <w:top w:val="single" w:color="auto" w:sz="4" w:space="0"/>
              <w:left w:val="single" w:color="auto" w:sz="4" w:space="0"/>
              <w:bottom w:val="single" w:color="auto" w:sz="4" w:space="0"/>
              <w:right w:val="single" w:color="auto" w:sz="4" w:space="0"/>
            </w:tcBorders>
          </w:tcPr>
          <w:p w14:paraId="1EEA43FD">
            <w:pPr>
              <w:pStyle w:val="24"/>
              <w:widowControl w:val="0"/>
              <w:spacing w:before="0" w:beforeAutospacing="0" w:after="0" w:afterAutospacing="0" w:line="360" w:lineRule="auto"/>
              <w:rPr>
                <w:rFonts w:hint="eastAsia" w:ascii="宋体" w:hAnsi="宋体"/>
                <w:bCs w:val="0"/>
                <w:sz w:val="24"/>
                <w:szCs w:val="24"/>
                <w:highlight w:val="none"/>
              </w:rPr>
            </w:pPr>
            <w:r>
              <w:rPr>
                <w:rFonts w:hint="eastAsia" w:ascii="宋体" w:hAnsi="宋体"/>
                <w:bCs w:val="0"/>
                <w:sz w:val="24"/>
                <w:szCs w:val="24"/>
                <w:highlight w:val="none"/>
              </w:rPr>
              <w:t>序号</w:t>
            </w:r>
          </w:p>
        </w:tc>
        <w:tc>
          <w:tcPr>
            <w:tcW w:w="1207" w:type="pct"/>
            <w:tcBorders>
              <w:top w:val="single" w:color="auto" w:sz="4" w:space="0"/>
              <w:left w:val="single" w:color="auto" w:sz="4" w:space="0"/>
              <w:bottom w:val="single" w:color="auto" w:sz="4" w:space="0"/>
              <w:right w:val="single" w:color="auto" w:sz="4" w:space="0"/>
            </w:tcBorders>
            <w:vAlign w:val="center"/>
          </w:tcPr>
          <w:p w14:paraId="63B7D44B">
            <w:pPr>
              <w:pStyle w:val="24"/>
              <w:widowControl w:val="0"/>
              <w:spacing w:before="0" w:beforeAutospacing="0" w:after="0" w:afterAutospacing="0" w:line="360" w:lineRule="auto"/>
              <w:rPr>
                <w:rFonts w:ascii="宋体" w:hAnsi="宋体"/>
                <w:bCs w:val="0"/>
                <w:sz w:val="24"/>
                <w:szCs w:val="24"/>
                <w:highlight w:val="none"/>
              </w:rPr>
            </w:pPr>
            <w:r>
              <w:rPr>
                <w:rFonts w:hint="eastAsia" w:ascii="宋体" w:hAnsi="宋体"/>
                <w:bCs w:val="0"/>
                <w:sz w:val="24"/>
                <w:szCs w:val="24"/>
                <w:highlight w:val="none"/>
              </w:rPr>
              <w:t>条款名称</w:t>
            </w:r>
          </w:p>
        </w:tc>
        <w:tc>
          <w:tcPr>
            <w:tcW w:w="3118" w:type="pct"/>
            <w:tcBorders>
              <w:top w:val="single" w:color="auto" w:sz="4" w:space="0"/>
              <w:left w:val="single" w:color="auto" w:sz="4" w:space="0"/>
              <w:bottom w:val="single" w:color="auto" w:sz="4" w:space="0"/>
              <w:right w:val="single" w:color="auto" w:sz="4" w:space="0"/>
            </w:tcBorders>
            <w:vAlign w:val="center"/>
          </w:tcPr>
          <w:p w14:paraId="27FE1D2F">
            <w:pPr>
              <w:pStyle w:val="24"/>
              <w:widowControl w:val="0"/>
              <w:spacing w:before="0" w:beforeAutospacing="0" w:after="0" w:afterAutospacing="0" w:line="360" w:lineRule="auto"/>
              <w:rPr>
                <w:rFonts w:ascii="宋体" w:hAnsi="宋体"/>
                <w:bCs w:val="0"/>
                <w:sz w:val="24"/>
                <w:szCs w:val="24"/>
                <w:highlight w:val="none"/>
              </w:rPr>
            </w:pPr>
            <w:r>
              <w:rPr>
                <w:rFonts w:hint="eastAsia" w:ascii="宋体" w:hAnsi="宋体"/>
                <w:bCs w:val="0"/>
                <w:sz w:val="24"/>
                <w:szCs w:val="24"/>
                <w:highlight w:val="none"/>
              </w:rPr>
              <w:t>内容、说明与要求</w:t>
            </w:r>
          </w:p>
        </w:tc>
      </w:tr>
      <w:tr w14:paraId="5AF7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4" w:type="pct"/>
            <w:tcBorders>
              <w:top w:val="single" w:color="auto" w:sz="4" w:space="0"/>
              <w:left w:val="single" w:color="auto" w:sz="4" w:space="0"/>
              <w:bottom w:val="single" w:color="auto" w:sz="4" w:space="0"/>
              <w:right w:val="single" w:color="auto" w:sz="4" w:space="0"/>
            </w:tcBorders>
          </w:tcPr>
          <w:p w14:paraId="6106A45E">
            <w:pPr>
              <w:pStyle w:val="24"/>
              <w:widowControl w:val="0"/>
              <w:spacing w:before="0" w:beforeAutospacing="0" w:after="0" w:afterAutospacing="0" w:line="360" w:lineRule="auto"/>
              <w:rPr>
                <w:rFonts w:hint="eastAsia" w:ascii="宋体" w:hAnsi="宋体"/>
                <w:b w:val="0"/>
                <w:sz w:val="24"/>
                <w:szCs w:val="24"/>
                <w:highlight w:val="none"/>
              </w:rPr>
            </w:pPr>
            <w:r>
              <w:rPr>
                <w:rFonts w:hint="eastAsia" w:ascii="宋体" w:hAnsi="宋体"/>
                <w:b w:val="0"/>
                <w:sz w:val="24"/>
                <w:szCs w:val="24"/>
                <w:highlight w:val="none"/>
              </w:rPr>
              <w:t>1</w:t>
            </w:r>
          </w:p>
        </w:tc>
        <w:tc>
          <w:tcPr>
            <w:tcW w:w="1207" w:type="pct"/>
            <w:tcBorders>
              <w:top w:val="single" w:color="auto" w:sz="4" w:space="0"/>
              <w:left w:val="single" w:color="auto" w:sz="4" w:space="0"/>
              <w:bottom w:val="single" w:color="auto" w:sz="4" w:space="0"/>
              <w:right w:val="single" w:color="auto" w:sz="4" w:space="0"/>
            </w:tcBorders>
            <w:vAlign w:val="center"/>
          </w:tcPr>
          <w:p w14:paraId="38B29855">
            <w:pPr>
              <w:pStyle w:val="24"/>
              <w:widowControl w:val="0"/>
              <w:spacing w:before="0" w:beforeAutospacing="0" w:after="0" w:afterAutospacing="0" w:line="360" w:lineRule="auto"/>
              <w:rPr>
                <w:rFonts w:ascii="宋体" w:hAnsi="宋体"/>
                <w:b w:val="0"/>
                <w:sz w:val="24"/>
                <w:szCs w:val="24"/>
                <w:highlight w:val="none"/>
              </w:rPr>
            </w:pPr>
            <w:r>
              <w:rPr>
                <w:rFonts w:hint="eastAsia" w:ascii="宋体" w:hAnsi="宋体"/>
                <w:b w:val="0"/>
                <w:sz w:val="24"/>
                <w:szCs w:val="24"/>
                <w:highlight w:val="none"/>
              </w:rPr>
              <w:t>付款方式</w:t>
            </w:r>
          </w:p>
        </w:tc>
        <w:tc>
          <w:tcPr>
            <w:tcW w:w="3118" w:type="pct"/>
            <w:tcBorders>
              <w:top w:val="single" w:color="auto" w:sz="4" w:space="0"/>
              <w:left w:val="single" w:color="auto" w:sz="4" w:space="0"/>
              <w:bottom w:val="single" w:color="auto" w:sz="4" w:space="0"/>
              <w:right w:val="single" w:color="auto" w:sz="4" w:space="0"/>
            </w:tcBorders>
            <w:vAlign w:val="center"/>
          </w:tcPr>
          <w:p w14:paraId="67972DCD">
            <w:pPr>
              <w:pStyle w:val="24"/>
              <w:widowControl w:val="0"/>
              <w:spacing w:before="0" w:beforeAutospacing="0" w:after="0" w:afterAutospacing="0" w:line="360" w:lineRule="auto"/>
              <w:jc w:val="both"/>
              <w:rPr>
                <w:rFonts w:ascii="宋体" w:hAnsi="宋体"/>
                <w:b w:val="0"/>
                <w:sz w:val="24"/>
                <w:szCs w:val="24"/>
                <w:highlight w:val="none"/>
                <w:u w:val="single"/>
              </w:rPr>
            </w:pPr>
            <w:r>
              <w:rPr>
                <w:rFonts w:hint="eastAsia" w:ascii="宋体" w:hAnsi="宋体"/>
                <w:b w:val="0"/>
                <w:sz w:val="24"/>
                <w:szCs w:val="24"/>
                <w:highlight w:val="none"/>
                <w:u w:val="single"/>
              </w:rPr>
              <w:t>供货完成且验收合格后一次性付清合同款</w:t>
            </w:r>
          </w:p>
        </w:tc>
      </w:tr>
      <w:tr w14:paraId="5CF8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4" w:type="pct"/>
            <w:tcBorders>
              <w:top w:val="single" w:color="auto" w:sz="4" w:space="0"/>
              <w:left w:val="single" w:color="auto" w:sz="4" w:space="0"/>
              <w:bottom w:val="single" w:color="auto" w:sz="4" w:space="0"/>
              <w:right w:val="single" w:color="auto" w:sz="4" w:space="0"/>
            </w:tcBorders>
          </w:tcPr>
          <w:p w14:paraId="10B697CF">
            <w:pPr>
              <w:pStyle w:val="24"/>
              <w:widowControl w:val="0"/>
              <w:spacing w:before="0" w:beforeAutospacing="0" w:after="0" w:afterAutospacing="0" w:line="360" w:lineRule="auto"/>
              <w:rPr>
                <w:rFonts w:hint="eastAsia" w:ascii="宋体" w:hAnsi="宋体"/>
                <w:b w:val="0"/>
                <w:sz w:val="24"/>
                <w:szCs w:val="24"/>
                <w:highlight w:val="none"/>
              </w:rPr>
            </w:pPr>
            <w:r>
              <w:rPr>
                <w:rFonts w:hint="eastAsia" w:ascii="宋体" w:hAnsi="宋体"/>
                <w:b w:val="0"/>
                <w:sz w:val="24"/>
                <w:szCs w:val="24"/>
                <w:highlight w:val="none"/>
              </w:rPr>
              <w:t>2</w:t>
            </w:r>
          </w:p>
        </w:tc>
        <w:tc>
          <w:tcPr>
            <w:tcW w:w="1207" w:type="pct"/>
            <w:tcBorders>
              <w:top w:val="single" w:color="auto" w:sz="4" w:space="0"/>
              <w:left w:val="single" w:color="auto" w:sz="4" w:space="0"/>
              <w:bottom w:val="single" w:color="auto" w:sz="4" w:space="0"/>
              <w:right w:val="single" w:color="auto" w:sz="4" w:space="0"/>
            </w:tcBorders>
            <w:vAlign w:val="center"/>
          </w:tcPr>
          <w:p w14:paraId="6960D116">
            <w:pPr>
              <w:pStyle w:val="24"/>
              <w:widowControl w:val="0"/>
              <w:spacing w:before="0" w:beforeAutospacing="0" w:after="0" w:afterAutospacing="0" w:line="360" w:lineRule="auto"/>
              <w:rPr>
                <w:rFonts w:ascii="宋体" w:hAnsi="宋体"/>
                <w:b w:val="0"/>
                <w:sz w:val="24"/>
                <w:szCs w:val="24"/>
                <w:highlight w:val="none"/>
              </w:rPr>
            </w:pPr>
            <w:r>
              <w:rPr>
                <w:rFonts w:hint="eastAsia" w:ascii="宋体" w:hAnsi="宋体"/>
                <w:b w:val="0"/>
                <w:sz w:val="24"/>
                <w:szCs w:val="24"/>
                <w:highlight w:val="none"/>
              </w:rPr>
              <w:t>供货地点</w:t>
            </w:r>
          </w:p>
        </w:tc>
        <w:tc>
          <w:tcPr>
            <w:tcW w:w="3118" w:type="pct"/>
            <w:tcBorders>
              <w:top w:val="single" w:color="auto" w:sz="4" w:space="0"/>
              <w:left w:val="single" w:color="auto" w:sz="4" w:space="0"/>
              <w:bottom w:val="single" w:color="auto" w:sz="4" w:space="0"/>
              <w:right w:val="single" w:color="auto" w:sz="4" w:space="0"/>
            </w:tcBorders>
            <w:vAlign w:val="center"/>
          </w:tcPr>
          <w:p w14:paraId="3AD18559">
            <w:pPr>
              <w:pStyle w:val="24"/>
              <w:widowControl w:val="0"/>
              <w:spacing w:before="0" w:beforeAutospacing="0" w:after="0" w:afterAutospacing="0" w:line="360" w:lineRule="auto"/>
              <w:jc w:val="both"/>
              <w:rPr>
                <w:rFonts w:ascii="宋体" w:hAnsi="宋体"/>
                <w:b w:val="0"/>
                <w:sz w:val="24"/>
                <w:szCs w:val="24"/>
                <w:highlight w:val="none"/>
              </w:rPr>
            </w:pPr>
            <w:r>
              <w:rPr>
                <w:rFonts w:hint="eastAsia" w:ascii="宋体" w:hAnsi="宋体"/>
                <w:b w:val="0"/>
                <w:sz w:val="24"/>
                <w:szCs w:val="24"/>
                <w:highlight w:val="none"/>
              </w:rPr>
              <w:t>安徽省荣军康复医院，采购人指定地点</w:t>
            </w:r>
          </w:p>
        </w:tc>
      </w:tr>
      <w:tr w14:paraId="357A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4" w:type="pct"/>
            <w:tcBorders>
              <w:top w:val="single" w:color="auto" w:sz="4" w:space="0"/>
              <w:left w:val="single" w:color="auto" w:sz="4" w:space="0"/>
              <w:bottom w:val="single" w:color="auto" w:sz="4" w:space="0"/>
              <w:right w:val="single" w:color="auto" w:sz="4" w:space="0"/>
            </w:tcBorders>
          </w:tcPr>
          <w:p w14:paraId="681D65DE">
            <w:pPr>
              <w:pStyle w:val="24"/>
              <w:widowControl w:val="0"/>
              <w:spacing w:before="0" w:beforeAutospacing="0" w:after="0" w:afterAutospacing="0" w:line="360" w:lineRule="auto"/>
              <w:rPr>
                <w:rFonts w:hint="eastAsia" w:ascii="宋体" w:hAnsi="宋体"/>
                <w:b w:val="0"/>
                <w:sz w:val="24"/>
                <w:szCs w:val="24"/>
                <w:highlight w:val="none"/>
              </w:rPr>
            </w:pPr>
            <w:r>
              <w:rPr>
                <w:rFonts w:hint="eastAsia" w:ascii="宋体" w:hAnsi="宋体"/>
                <w:b w:val="0"/>
                <w:sz w:val="24"/>
                <w:szCs w:val="24"/>
                <w:highlight w:val="none"/>
              </w:rPr>
              <w:t>3</w:t>
            </w:r>
          </w:p>
        </w:tc>
        <w:tc>
          <w:tcPr>
            <w:tcW w:w="1207" w:type="pct"/>
            <w:tcBorders>
              <w:top w:val="single" w:color="auto" w:sz="4" w:space="0"/>
              <w:left w:val="single" w:color="auto" w:sz="4" w:space="0"/>
              <w:bottom w:val="single" w:color="auto" w:sz="4" w:space="0"/>
              <w:right w:val="single" w:color="auto" w:sz="4" w:space="0"/>
            </w:tcBorders>
            <w:vAlign w:val="center"/>
          </w:tcPr>
          <w:p w14:paraId="2EC6487F">
            <w:pPr>
              <w:pStyle w:val="24"/>
              <w:widowControl w:val="0"/>
              <w:spacing w:before="0" w:beforeAutospacing="0" w:after="0" w:afterAutospacing="0" w:line="360" w:lineRule="auto"/>
              <w:rPr>
                <w:rFonts w:ascii="宋体" w:hAnsi="宋体"/>
                <w:b w:val="0"/>
                <w:sz w:val="24"/>
                <w:szCs w:val="24"/>
                <w:highlight w:val="none"/>
              </w:rPr>
            </w:pPr>
            <w:r>
              <w:rPr>
                <w:rFonts w:hint="eastAsia" w:ascii="宋体" w:hAnsi="宋体"/>
                <w:b w:val="0"/>
                <w:sz w:val="24"/>
                <w:szCs w:val="24"/>
                <w:highlight w:val="none"/>
              </w:rPr>
              <w:t>供货期限</w:t>
            </w:r>
          </w:p>
        </w:tc>
        <w:tc>
          <w:tcPr>
            <w:tcW w:w="3118" w:type="pct"/>
            <w:tcBorders>
              <w:top w:val="single" w:color="auto" w:sz="4" w:space="0"/>
              <w:left w:val="single" w:color="auto" w:sz="4" w:space="0"/>
              <w:bottom w:val="single" w:color="auto" w:sz="4" w:space="0"/>
              <w:right w:val="single" w:color="auto" w:sz="4" w:space="0"/>
            </w:tcBorders>
            <w:vAlign w:val="center"/>
          </w:tcPr>
          <w:p w14:paraId="36AAF340">
            <w:pPr>
              <w:pStyle w:val="24"/>
              <w:widowControl w:val="0"/>
              <w:spacing w:before="0" w:beforeAutospacing="0" w:after="0" w:afterAutospacing="0" w:line="360" w:lineRule="auto"/>
              <w:jc w:val="both"/>
              <w:rPr>
                <w:rFonts w:ascii="宋体" w:hAnsi="宋体"/>
                <w:b w:val="0"/>
                <w:sz w:val="24"/>
                <w:szCs w:val="24"/>
                <w:highlight w:val="none"/>
              </w:rPr>
            </w:pPr>
            <w:r>
              <w:rPr>
                <w:rFonts w:hint="eastAsia" w:ascii="宋体" w:hAnsi="宋体"/>
                <w:b w:val="0"/>
                <w:sz w:val="24"/>
                <w:szCs w:val="24"/>
                <w:highlight w:val="none"/>
              </w:rPr>
              <w:t>合同生效后15日历日内</w:t>
            </w:r>
          </w:p>
        </w:tc>
      </w:tr>
      <w:tr w14:paraId="3097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74" w:type="pct"/>
            <w:tcBorders>
              <w:top w:val="single" w:color="auto" w:sz="4" w:space="0"/>
              <w:left w:val="single" w:color="auto" w:sz="4" w:space="0"/>
              <w:bottom w:val="single" w:color="auto" w:sz="4" w:space="0"/>
              <w:right w:val="single" w:color="auto" w:sz="4" w:space="0"/>
            </w:tcBorders>
          </w:tcPr>
          <w:p w14:paraId="32384292">
            <w:pPr>
              <w:pStyle w:val="24"/>
              <w:widowControl w:val="0"/>
              <w:spacing w:before="0" w:beforeAutospacing="0" w:after="0" w:afterAutospacing="0" w:line="360" w:lineRule="auto"/>
              <w:rPr>
                <w:rFonts w:hint="eastAsia" w:ascii="宋体" w:hAnsi="宋体"/>
                <w:b w:val="0"/>
                <w:sz w:val="24"/>
                <w:szCs w:val="24"/>
                <w:highlight w:val="none"/>
              </w:rPr>
            </w:pPr>
            <w:r>
              <w:rPr>
                <w:rFonts w:hint="eastAsia" w:ascii="宋体" w:hAnsi="宋体"/>
                <w:b w:val="0"/>
                <w:sz w:val="24"/>
                <w:szCs w:val="24"/>
                <w:highlight w:val="none"/>
              </w:rPr>
              <w:t>4</w:t>
            </w:r>
          </w:p>
        </w:tc>
        <w:tc>
          <w:tcPr>
            <w:tcW w:w="1207" w:type="pct"/>
            <w:tcBorders>
              <w:top w:val="single" w:color="auto" w:sz="4" w:space="0"/>
              <w:left w:val="single" w:color="auto" w:sz="4" w:space="0"/>
              <w:bottom w:val="single" w:color="auto" w:sz="4" w:space="0"/>
              <w:right w:val="single" w:color="auto" w:sz="4" w:space="0"/>
            </w:tcBorders>
            <w:vAlign w:val="center"/>
          </w:tcPr>
          <w:p w14:paraId="380BF6AC">
            <w:pPr>
              <w:pStyle w:val="24"/>
              <w:widowControl w:val="0"/>
              <w:spacing w:before="0" w:beforeAutospacing="0" w:after="0" w:afterAutospacing="0" w:line="360" w:lineRule="auto"/>
              <w:rPr>
                <w:rFonts w:ascii="宋体" w:hAnsi="宋体"/>
                <w:b w:val="0"/>
                <w:sz w:val="24"/>
                <w:szCs w:val="24"/>
                <w:highlight w:val="none"/>
              </w:rPr>
            </w:pPr>
            <w:r>
              <w:rPr>
                <w:rFonts w:hint="eastAsia" w:ascii="宋体" w:hAnsi="宋体"/>
                <w:b w:val="0"/>
                <w:sz w:val="24"/>
                <w:szCs w:val="24"/>
                <w:highlight w:val="none"/>
              </w:rPr>
              <w:t>免费质保期</w:t>
            </w:r>
          </w:p>
        </w:tc>
        <w:tc>
          <w:tcPr>
            <w:tcW w:w="3118" w:type="pct"/>
            <w:tcBorders>
              <w:top w:val="single" w:color="auto" w:sz="4" w:space="0"/>
              <w:left w:val="single" w:color="auto" w:sz="4" w:space="0"/>
              <w:bottom w:val="single" w:color="auto" w:sz="4" w:space="0"/>
              <w:right w:val="single" w:color="auto" w:sz="4" w:space="0"/>
            </w:tcBorders>
            <w:vAlign w:val="center"/>
          </w:tcPr>
          <w:p w14:paraId="19A49DEC">
            <w:pPr>
              <w:pStyle w:val="24"/>
              <w:widowControl w:val="0"/>
              <w:spacing w:before="0" w:beforeAutospacing="0" w:after="0" w:afterAutospacing="0" w:line="360" w:lineRule="auto"/>
              <w:jc w:val="both"/>
              <w:rPr>
                <w:rFonts w:ascii="宋体" w:hAnsi="宋体"/>
                <w:b w:val="0"/>
                <w:sz w:val="24"/>
                <w:szCs w:val="24"/>
                <w:highlight w:val="none"/>
              </w:rPr>
            </w:pPr>
            <w:r>
              <w:rPr>
                <w:rFonts w:hint="eastAsia" w:ascii="宋体" w:hAnsi="宋体"/>
                <w:b w:val="0"/>
                <w:sz w:val="24"/>
                <w:szCs w:val="24"/>
                <w:highlight w:val="none"/>
              </w:rPr>
              <w:t>验收合格之日起</w:t>
            </w:r>
            <w:r>
              <w:rPr>
                <w:rFonts w:hint="eastAsia" w:ascii="宋体" w:hAnsi="宋体"/>
                <w:b w:val="0"/>
                <w:sz w:val="24"/>
                <w:szCs w:val="24"/>
                <w:highlight w:val="none"/>
                <w:u w:val="single"/>
              </w:rPr>
              <w:t>3年</w:t>
            </w:r>
          </w:p>
        </w:tc>
      </w:tr>
    </w:tbl>
    <w:p w14:paraId="77C5AB31">
      <w:pPr>
        <w:spacing w:line="360" w:lineRule="auto"/>
        <w:jc w:val="both"/>
        <w:rPr>
          <w:rFonts w:hint="eastAsia" w:ascii="宋体" w:hAnsi="宋体"/>
          <w:b/>
          <w:sz w:val="24"/>
          <w:szCs w:val="24"/>
          <w:highlight w:val="none"/>
        </w:rPr>
      </w:pPr>
      <w:r>
        <w:rPr>
          <w:rFonts w:hint="eastAsia" w:ascii="宋体" w:hAnsi="宋体"/>
          <w:b/>
          <w:sz w:val="24"/>
          <w:szCs w:val="24"/>
          <w:highlight w:val="none"/>
          <w:lang w:val="en-US" w:eastAsia="zh-CN"/>
        </w:rPr>
        <w:t>二、</w:t>
      </w:r>
      <w:r>
        <w:rPr>
          <w:rFonts w:hint="eastAsia" w:ascii="宋体" w:hAnsi="宋体"/>
          <w:b/>
          <w:sz w:val="24"/>
          <w:szCs w:val="24"/>
          <w:highlight w:val="none"/>
        </w:rPr>
        <w:t>货物需求</w:t>
      </w:r>
    </w:p>
    <w:p w14:paraId="1DA4D72D">
      <w:pPr>
        <w:widowControl/>
        <w:wordWrap w:val="0"/>
        <w:spacing w:line="337" w:lineRule="atLeast"/>
        <w:jc w:val="left"/>
        <w:rPr>
          <w:rFonts w:hint="eastAsia" w:ascii="宋体" w:hAnsi="宋体"/>
          <w:b/>
          <w:bCs/>
          <w:sz w:val="24"/>
          <w:szCs w:val="24"/>
          <w:highlight w:val="none"/>
        </w:rPr>
      </w:pPr>
      <w:r>
        <w:rPr>
          <w:rFonts w:hint="eastAsia" w:ascii="宋体" w:hAnsi="宋体"/>
          <w:b/>
          <w:bCs/>
          <w:sz w:val="24"/>
          <w:szCs w:val="24"/>
          <w:highlight w:val="none"/>
        </w:rPr>
        <w:t>（一）、产品名称：ABS床头冲压面板双摇床</w:t>
      </w:r>
    </w:p>
    <w:p w14:paraId="4EFA1EB0">
      <w:pPr>
        <w:widowControl/>
        <w:numPr>
          <w:ilvl w:val="0"/>
          <w:numId w:val="1"/>
        </w:numPr>
        <w:wordWrap w:val="0"/>
        <w:spacing w:line="337" w:lineRule="atLeast"/>
        <w:jc w:val="left"/>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数量</w:t>
      </w:r>
      <w:r>
        <w:rPr>
          <w:rFonts w:hint="eastAsia" w:ascii="宋体" w:hAnsi="宋体"/>
          <w:sz w:val="24"/>
          <w:szCs w:val="24"/>
          <w:highlight w:val="none"/>
          <w:lang w:eastAsia="zh-CN"/>
        </w:rPr>
        <w:t>：</w:t>
      </w:r>
      <w:r>
        <w:rPr>
          <w:rFonts w:hint="eastAsia" w:ascii="宋体" w:hAnsi="宋体"/>
          <w:sz w:val="24"/>
          <w:szCs w:val="24"/>
          <w:highlight w:val="none"/>
        </w:rPr>
        <w:t>50张</w:t>
      </w:r>
    </w:p>
    <w:p w14:paraId="37313755">
      <w:pPr>
        <w:widowControl/>
        <w:numPr>
          <w:ilvl w:val="0"/>
          <w:numId w:val="1"/>
        </w:numPr>
        <w:wordWrap w:val="0"/>
        <w:spacing w:line="337" w:lineRule="atLeast"/>
        <w:jc w:val="left"/>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技术参数</w:t>
      </w:r>
    </w:p>
    <w:p w14:paraId="017CD093">
      <w:pPr>
        <w:autoSpaceDE w:val="0"/>
        <w:autoSpaceDN w:val="0"/>
        <w:adjustRightInd w:val="0"/>
        <w:spacing w:line="360" w:lineRule="auto"/>
        <w:jc w:val="left"/>
        <w:rPr>
          <w:rFonts w:hint="eastAsia" w:ascii="宋体" w:hAnsi="宋体"/>
          <w:kern w:val="0"/>
          <w:sz w:val="24"/>
          <w:szCs w:val="24"/>
          <w:highlight w:val="none"/>
        </w:rPr>
      </w:pPr>
      <w:r>
        <w:rPr>
          <w:rFonts w:hint="eastAsia" w:ascii="宋体" w:hAnsi="宋体"/>
          <w:sz w:val="24"/>
          <w:szCs w:val="24"/>
          <w:highlight w:val="none"/>
        </w:rPr>
        <w:t>1、床体</w:t>
      </w:r>
      <w:r>
        <w:rPr>
          <w:rFonts w:hint="eastAsia" w:ascii="宋体" w:hAnsi="宋体"/>
          <w:kern w:val="0"/>
          <w:sz w:val="24"/>
          <w:szCs w:val="24"/>
          <w:highlight w:val="none"/>
        </w:rPr>
        <w:t>规格：约2120*900*500mm，床头床尾采用不锈钢内置式结构，高度约500mm，直接与床体连接，外包易擦洗的抛光ABS工程塑料。两侧镂空，底部为优质铝型材密封，两侧带有防撞护角，内部镶嵌约8mm的防撞轮。不锈钢管：直径≥32mm、壁厚≥1.35mm。</w:t>
      </w:r>
    </w:p>
    <w:p w14:paraId="622AE8C5">
      <w:pPr>
        <w:autoSpaceDE w:val="0"/>
        <w:autoSpaceDN w:val="0"/>
        <w:adjustRightInd w:val="0"/>
        <w:spacing w:line="360" w:lineRule="auto"/>
        <w:jc w:val="left"/>
        <w:rPr>
          <w:rFonts w:hint="eastAsia" w:ascii="宋体" w:hAnsi="宋体"/>
          <w:kern w:val="0"/>
          <w:sz w:val="24"/>
          <w:szCs w:val="24"/>
          <w:highlight w:val="none"/>
        </w:rPr>
      </w:pPr>
      <w:r>
        <w:rPr>
          <w:rFonts w:hint="eastAsia" w:ascii="宋体" w:hAnsi="宋体"/>
          <w:sz w:val="24"/>
          <w:szCs w:val="24"/>
          <w:highlight w:val="none"/>
        </w:rPr>
        <w:t>2、护栏：</w:t>
      </w:r>
      <w:r>
        <w:rPr>
          <w:rFonts w:hint="eastAsia" w:ascii="宋体" w:hAnsi="宋体"/>
          <w:kern w:val="0"/>
          <w:sz w:val="24"/>
          <w:szCs w:val="24"/>
          <w:highlight w:val="none"/>
        </w:rPr>
        <w:t>折叠护栏为全履式结构,六档式设计,立柱≥</w:t>
      </w:r>
      <w:r>
        <w:rPr>
          <w:rFonts w:hint="eastAsia" w:ascii="宋体" w:hAnsi="宋体"/>
          <w:sz w:val="24"/>
          <w:szCs w:val="24"/>
          <w:highlight w:val="none"/>
        </w:rPr>
        <w:t>19×1.0mm优质不锈钢管，</w:t>
      </w:r>
      <w:r>
        <w:rPr>
          <w:rFonts w:hint="eastAsia" w:ascii="宋体" w:hAnsi="宋体"/>
          <w:kern w:val="0"/>
          <w:sz w:val="24"/>
          <w:szCs w:val="24"/>
          <w:highlight w:val="none"/>
        </w:rPr>
        <w:t>铝合金扶手,护栏表面须经电泳硬化处理,钢制冲压底座,</w:t>
      </w:r>
      <w:r>
        <w:rPr>
          <w:rFonts w:hint="eastAsia" w:ascii="宋体" w:hAnsi="宋体"/>
          <w:color w:val="000000"/>
          <w:sz w:val="24"/>
          <w:szCs w:val="24"/>
          <w:highlight w:val="none"/>
        </w:rPr>
        <w:t>底座</w:t>
      </w:r>
      <w:r>
        <w:rPr>
          <w:rFonts w:hint="eastAsia" w:ascii="宋体" w:hAnsi="宋体"/>
          <w:kern w:val="0"/>
          <w:sz w:val="24"/>
          <w:szCs w:val="24"/>
          <w:highlight w:val="none"/>
        </w:rPr>
        <w:t>≥</w:t>
      </w:r>
      <w:r>
        <w:rPr>
          <w:rFonts w:hint="eastAsia" w:ascii="宋体" w:hAnsi="宋体"/>
          <w:color w:val="000000"/>
          <w:sz w:val="24"/>
          <w:szCs w:val="24"/>
          <w:highlight w:val="none"/>
        </w:rPr>
        <w:t>30×30×1.2mm矩形钢管, 护栏带有锁件防夹手装置，</w:t>
      </w:r>
      <w:r>
        <w:rPr>
          <w:rFonts w:hint="eastAsia" w:ascii="宋体" w:hAnsi="宋体"/>
          <w:kern w:val="0"/>
          <w:sz w:val="24"/>
          <w:szCs w:val="24"/>
          <w:highlight w:val="none"/>
        </w:rPr>
        <w:t>高强度玻纤尼龙快速定位开关，可根据需要做升降调节。</w:t>
      </w:r>
    </w:p>
    <w:p w14:paraId="3C2F985B">
      <w:pPr>
        <w:autoSpaceDE w:val="0"/>
        <w:autoSpaceDN w:val="0"/>
        <w:adjustRightInd w:val="0"/>
        <w:spacing w:line="360" w:lineRule="auto"/>
        <w:jc w:val="left"/>
        <w:rPr>
          <w:rFonts w:hint="eastAsia" w:ascii="宋体" w:hAnsi="宋体"/>
          <w:color w:val="000000"/>
          <w:kern w:val="0"/>
          <w:sz w:val="24"/>
          <w:szCs w:val="24"/>
          <w:highlight w:val="none"/>
        </w:rPr>
      </w:pPr>
      <w:r>
        <w:rPr>
          <w:rFonts w:hint="eastAsia" w:ascii="宋体" w:hAnsi="宋体"/>
          <w:sz w:val="24"/>
          <w:szCs w:val="24"/>
          <w:highlight w:val="none"/>
        </w:rPr>
        <w:t>3、床面：床面采用厚</w:t>
      </w:r>
      <w:r>
        <w:rPr>
          <w:rFonts w:hint="eastAsia" w:ascii="宋体" w:hAnsi="宋体"/>
          <w:kern w:val="0"/>
          <w:sz w:val="24"/>
          <w:szCs w:val="24"/>
          <w:highlight w:val="none"/>
        </w:rPr>
        <w:t>≥</w:t>
      </w:r>
      <w:r>
        <w:rPr>
          <w:rFonts w:hint="eastAsia" w:ascii="宋体" w:hAnsi="宋体"/>
          <w:sz w:val="24"/>
          <w:szCs w:val="24"/>
          <w:highlight w:val="none"/>
        </w:rPr>
        <w:t>1.2mm的冷扎钢板</w:t>
      </w:r>
      <w:r>
        <w:rPr>
          <w:rFonts w:hint="eastAsia" w:ascii="宋体" w:hAnsi="宋体"/>
          <w:kern w:val="0"/>
          <w:sz w:val="24"/>
          <w:szCs w:val="24"/>
          <w:highlight w:val="none"/>
        </w:rPr>
        <w:t>模压成型</w:t>
      </w:r>
      <w:r>
        <w:rPr>
          <w:rFonts w:hint="eastAsia" w:ascii="宋体" w:hAnsi="宋体"/>
          <w:color w:val="000000"/>
          <w:sz w:val="24"/>
          <w:szCs w:val="24"/>
          <w:highlight w:val="none"/>
        </w:rPr>
        <w:t>，</w:t>
      </w:r>
      <w:r>
        <w:rPr>
          <w:rFonts w:hint="eastAsia" w:ascii="宋体" w:hAnsi="宋体"/>
          <w:kern w:val="0"/>
          <w:sz w:val="24"/>
          <w:szCs w:val="24"/>
          <w:highlight w:val="none"/>
        </w:rPr>
        <w:t>曲面卷边冲孔，每张床由≥10片成品床板组成,具有透气和凹凸防滑功能。</w:t>
      </w:r>
    </w:p>
    <w:p w14:paraId="3A8F95C9">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rPr>
        <w:t>4、床边采用≥40×60×1.2mm厚的钢制矩管焊接制成,床框两长边分别设有2个吊水架孔,2个引流袋挂钩。输液架插孔，内镶钢制套管。</w:t>
      </w:r>
    </w:p>
    <w:p w14:paraId="2F68C393">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rPr>
        <w:t>5、床腿架采用≥40×60×1.2mm厚的钢制矩管焊接制成，独立框架结构，与床体通过螺栓连接,方便拆装。</w:t>
      </w:r>
    </w:p>
    <w:p w14:paraId="7ACA04EC">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rPr>
        <w:t>6、底架采用≥30×60×1.5mm、50×50×1.5mm厚的钢制矩管焊接制成,可承重≥260KG。</w:t>
      </w:r>
    </w:p>
    <w:p w14:paraId="57FD8610">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rPr>
        <w:t>7、摇杆：两套摇杆内藏式曲柄摇手,可折叠隐藏于床尾板下面,高强度ABS工程塑料注塑成型，内置≥10mm钢芯。导杆与丝杠衔接部分,采用钢制的万向节联结,丝杆为不低于45#钢双螺纹梯形设计，具有双向过盈保护功能,可保护摇杆之上限及下限,即背部及腿部长至最高点及降至最低点时,摇杆处于空摇状态,丝杆承重力≥5800N。</w:t>
      </w:r>
    </w:p>
    <w:p w14:paraId="2FAF0D38">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rPr>
        <w:t>8、床面板调节功能：背部可调节角度：0-75°±2°</w:t>
      </w:r>
    </w:p>
    <w:p w14:paraId="648776C5">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          </w:t>
      </w:r>
      <w:r>
        <w:rPr>
          <w:rFonts w:hint="eastAsia" w:ascii="宋体" w:hAnsi="宋体"/>
          <w:sz w:val="24"/>
          <w:szCs w:val="24"/>
          <w:highlight w:val="none"/>
        </w:rPr>
        <w:t>腿部可调节角度：0-45°±2°</w:t>
      </w:r>
    </w:p>
    <w:p w14:paraId="49BB081F">
      <w:pPr>
        <w:autoSpaceDE w:val="0"/>
        <w:autoSpaceDN w:val="0"/>
        <w:adjustRightInd w:val="0"/>
        <w:spacing w:line="360" w:lineRule="auto"/>
        <w:jc w:val="left"/>
        <w:rPr>
          <w:rFonts w:hint="eastAsia" w:ascii="宋体" w:hAnsi="宋体"/>
          <w:sz w:val="24"/>
          <w:szCs w:val="24"/>
          <w:highlight w:val="none"/>
        </w:rPr>
      </w:pPr>
      <w:r>
        <w:rPr>
          <w:rFonts w:hint="eastAsia" w:ascii="宋体" w:hAnsi="宋体"/>
          <w:sz w:val="24"/>
          <w:szCs w:val="24"/>
          <w:highlight w:val="none"/>
        </w:rPr>
        <w:t>9、脚轮采用中控制动刹车系统,一脚刹车四轮制动,四轮采用≥5寸聚氨酯中控轮,双面轮设计,内镶双轴承,旋转灵活平稳。</w:t>
      </w:r>
    </w:p>
    <w:p w14:paraId="6EC6435F">
      <w:pPr>
        <w:autoSpaceDE w:val="0"/>
        <w:autoSpaceDN w:val="0"/>
        <w:adjustRightInd w:val="0"/>
        <w:spacing w:line="360" w:lineRule="auto"/>
        <w:jc w:val="left"/>
        <w:rPr>
          <w:rFonts w:ascii="宋体" w:hAnsi="宋体"/>
          <w:b/>
          <w:bCs/>
          <w:color w:val="11192D"/>
          <w:sz w:val="24"/>
          <w:szCs w:val="24"/>
          <w:highlight w:val="none"/>
          <w:shd w:val="clear" w:color="auto" w:fill="FFFFFF"/>
        </w:rPr>
      </w:pPr>
      <w:r>
        <w:rPr>
          <w:rFonts w:hint="eastAsia" w:ascii="宋体" w:hAnsi="宋体"/>
          <w:sz w:val="24"/>
          <w:szCs w:val="24"/>
          <w:highlight w:val="none"/>
        </w:rPr>
        <w:t>10、ABS翻板式餐桌：餐桌板尺寸长约800mm、宽约330mm，餐桌面使用ABS材料整体注塑成型，餐桌支架使用冷轧型材制作，承重力≥20KG，餐桌带有液压阻尼装置，放下后起缓冲作用，放倒时安全，无噪音，ABS餐桌面板表面易擦拭，耐磨。</w:t>
      </w:r>
      <w:r>
        <w:rPr>
          <w:rFonts w:hint="eastAsia" w:ascii="宋体" w:hAnsi="宋体"/>
          <w:b/>
          <w:sz w:val="24"/>
          <w:szCs w:val="24"/>
          <w:highlight w:val="none"/>
        </w:rPr>
        <w:t>（二）</w:t>
      </w:r>
      <w:r>
        <w:rPr>
          <w:rFonts w:hint="eastAsia" w:ascii="宋体" w:hAnsi="宋体"/>
          <w:sz w:val="24"/>
          <w:szCs w:val="24"/>
          <w:highlight w:val="none"/>
        </w:rPr>
        <w:t>、</w:t>
      </w:r>
      <w:r>
        <w:rPr>
          <w:rFonts w:hint="eastAsia" w:ascii="宋体" w:hAnsi="宋体"/>
          <w:b/>
          <w:bCs/>
          <w:sz w:val="24"/>
          <w:szCs w:val="24"/>
          <w:highlight w:val="none"/>
        </w:rPr>
        <w:t>产品名称：</w:t>
      </w:r>
      <w:r>
        <w:rPr>
          <w:rFonts w:hint="eastAsia" w:ascii="宋体" w:hAnsi="宋体"/>
          <w:b/>
          <w:bCs/>
          <w:color w:val="11192D"/>
          <w:sz w:val="24"/>
          <w:szCs w:val="24"/>
          <w:highlight w:val="none"/>
          <w:shd w:val="clear" w:color="auto" w:fill="FFFFFF"/>
        </w:rPr>
        <w:t>床头柜</w:t>
      </w:r>
    </w:p>
    <w:p w14:paraId="259ACBCE">
      <w:pPr>
        <w:widowControl/>
        <w:numPr>
          <w:ilvl w:val="0"/>
          <w:numId w:val="2"/>
        </w:numPr>
        <w:wordWrap w:val="0"/>
        <w:spacing w:line="337" w:lineRule="atLeast"/>
        <w:jc w:val="left"/>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数量</w:t>
      </w:r>
      <w:r>
        <w:rPr>
          <w:rFonts w:hint="eastAsia" w:ascii="宋体" w:hAnsi="宋体"/>
          <w:sz w:val="24"/>
          <w:szCs w:val="24"/>
          <w:highlight w:val="none"/>
          <w:lang w:eastAsia="zh-CN"/>
        </w:rPr>
        <w:t>：</w:t>
      </w:r>
      <w:r>
        <w:rPr>
          <w:rFonts w:hint="eastAsia" w:ascii="宋体" w:hAnsi="宋体"/>
          <w:sz w:val="24"/>
          <w:szCs w:val="24"/>
          <w:highlight w:val="none"/>
        </w:rPr>
        <w:t>50台</w:t>
      </w:r>
    </w:p>
    <w:p w14:paraId="351445FB">
      <w:pPr>
        <w:widowControl/>
        <w:numPr>
          <w:ilvl w:val="0"/>
          <w:numId w:val="2"/>
        </w:numPr>
        <w:wordWrap w:val="0"/>
        <w:spacing w:line="337" w:lineRule="atLeast"/>
        <w:jc w:val="left"/>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产品要求</w:t>
      </w:r>
    </w:p>
    <w:p w14:paraId="01C8E20C">
      <w:pPr>
        <w:tabs>
          <w:tab w:val="left" w:pos="4204"/>
        </w:tabs>
        <w:jc w:val="left"/>
        <w:rPr>
          <w:rFonts w:hint="eastAsia"/>
          <w:color w:val="11192D"/>
          <w:sz w:val="24"/>
          <w:szCs w:val="24"/>
          <w:highlight w:val="none"/>
          <w:shd w:val="clear" w:color="auto" w:fill="FFFFFF"/>
        </w:rPr>
      </w:pPr>
      <w:r>
        <w:rPr>
          <w:rFonts w:hint="eastAsia" w:cs="Calibri"/>
          <w:color w:val="11192D"/>
          <w:sz w:val="24"/>
          <w:szCs w:val="24"/>
          <w:highlight w:val="none"/>
          <w:shd w:val="clear" w:color="auto" w:fill="FFFFFF"/>
        </w:rPr>
        <w:t>1</w:t>
      </w:r>
      <w:r>
        <w:rPr>
          <w:rFonts w:hint="eastAsia" w:ascii="宋体" w:hAnsi="宋体"/>
          <w:color w:val="11192D"/>
          <w:sz w:val="24"/>
          <w:szCs w:val="24"/>
          <w:highlight w:val="none"/>
          <w:shd w:val="clear" w:color="auto" w:fill="FFFFFF"/>
        </w:rPr>
        <w:t>、床头柜由柜体、面盖、柜门、抽屉、拉板、毛巾架等组成；</w:t>
      </w:r>
    </w:p>
    <w:p w14:paraId="2300801F">
      <w:pPr>
        <w:tabs>
          <w:tab w:val="left" w:pos="4204"/>
        </w:tabs>
        <w:jc w:val="left"/>
        <w:rPr>
          <w:rFonts w:hint="eastAsia"/>
          <w:color w:val="11192D"/>
          <w:sz w:val="24"/>
          <w:szCs w:val="24"/>
          <w:highlight w:val="none"/>
          <w:shd w:val="clear" w:color="auto" w:fill="FFFFFF"/>
        </w:rPr>
      </w:pPr>
      <w:r>
        <w:rPr>
          <w:rFonts w:hint="eastAsia" w:cs="Calibri"/>
          <w:color w:val="11192D"/>
          <w:sz w:val="24"/>
          <w:szCs w:val="24"/>
          <w:highlight w:val="none"/>
          <w:shd w:val="clear" w:color="auto" w:fill="FFFFFF"/>
        </w:rPr>
        <w:t>2</w:t>
      </w:r>
      <w:r>
        <w:rPr>
          <w:rFonts w:hint="eastAsia" w:ascii="宋体" w:hAnsi="宋体"/>
          <w:color w:val="11192D"/>
          <w:sz w:val="24"/>
          <w:szCs w:val="24"/>
          <w:highlight w:val="none"/>
          <w:shd w:val="clear" w:color="auto" w:fill="FFFFFF"/>
        </w:rPr>
        <w:t xml:space="preserve">、床头柜规格尺寸：≈ </w:t>
      </w:r>
      <w:r>
        <w:rPr>
          <w:rFonts w:hint="eastAsia" w:cs="Calibri"/>
          <w:color w:val="11192D"/>
          <w:sz w:val="24"/>
          <w:szCs w:val="24"/>
          <w:highlight w:val="none"/>
          <w:shd w:val="clear" w:color="auto" w:fill="FFFFFF"/>
        </w:rPr>
        <w:t>500*500*750mm</w:t>
      </w:r>
      <w:r>
        <w:rPr>
          <w:rFonts w:hint="eastAsia" w:ascii="宋体" w:hAnsi="宋体"/>
          <w:color w:val="11192D"/>
          <w:sz w:val="24"/>
          <w:szCs w:val="24"/>
          <w:highlight w:val="none"/>
          <w:shd w:val="clear" w:color="auto" w:fill="FFFFFF"/>
        </w:rPr>
        <w:t>（±</w:t>
      </w:r>
      <w:r>
        <w:rPr>
          <w:rFonts w:hint="eastAsia" w:cs="Calibri"/>
          <w:color w:val="11192D"/>
          <w:sz w:val="24"/>
          <w:szCs w:val="24"/>
          <w:highlight w:val="none"/>
          <w:shd w:val="clear" w:color="auto" w:fill="FFFFFF"/>
        </w:rPr>
        <w:t>20mm</w:t>
      </w:r>
      <w:r>
        <w:rPr>
          <w:rFonts w:hint="eastAsia" w:ascii="宋体" w:hAnsi="宋体"/>
          <w:color w:val="11192D"/>
          <w:sz w:val="24"/>
          <w:szCs w:val="24"/>
          <w:highlight w:val="none"/>
          <w:shd w:val="clear" w:color="auto" w:fill="FFFFFF"/>
        </w:rPr>
        <w:t>）；</w:t>
      </w:r>
    </w:p>
    <w:p w14:paraId="20E59A5A">
      <w:pPr>
        <w:tabs>
          <w:tab w:val="left" w:pos="4204"/>
        </w:tabs>
        <w:jc w:val="left"/>
        <w:rPr>
          <w:rFonts w:hint="eastAsia"/>
          <w:color w:val="11192D"/>
          <w:sz w:val="24"/>
          <w:szCs w:val="24"/>
          <w:highlight w:val="none"/>
          <w:shd w:val="clear" w:color="auto" w:fill="FFFFFF"/>
        </w:rPr>
      </w:pPr>
      <w:r>
        <w:rPr>
          <w:rFonts w:hint="eastAsia" w:cs="Calibri"/>
          <w:color w:val="11192D"/>
          <w:sz w:val="24"/>
          <w:szCs w:val="24"/>
          <w:highlight w:val="none"/>
          <w:shd w:val="clear" w:color="auto" w:fill="FFFFFF"/>
        </w:rPr>
        <w:t>3</w:t>
      </w:r>
      <w:r>
        <w:rPr>
          <w:rFonts w:hint="eastAsia" w:ascii="宋体" w:hAnsi="宋体"/>
          <w:color w:val="11192D"/>
          <w:sz w:val="24"/>
          <w:szCs w:val="24"/>
          <w:highlight w:val="none"/>
          <w:shd w:val="clear" w:color="auto" w:fill="FFFFFF"/>
        </w:rPr>
        <w:t>、整体需采用</w:t>
      </w:r>
      <w:r>
        <w:rPr>
          <w:rFonts w:hint="eastAsia" w:cs="Calibri"/>
          <w:color w:val="11192D"/>
          <w:sz w:val="24"/>
          <w:szCs w:val="24"/>
          <w:highlight w:val="none"/>
          <w:shd w:val="clear" w:color="auto" w:fill="FFFFFF"/>
        </w:rPr>
        <w:t>ABS</w:t>
      </w:r>
      <w:r>
        <w:rPr>
          <w:rFonts w:hint="eastAsia" w:ascii="宋体" w:hAnsi="宋体"/>
          <w:color w:val="11192D"/>
          <w:sz w:val="24"/>
          <w:szCs w:val="24"/>
          <w:highlight w:val="none"/>
          <w:shd w:val="clear" w:color="auto" w:fill="FFFFFF"/>
        </w:rPr>
        <w:t>材料注塑成型；</w:t>
      </w:r>
    </w:p>
    <w:p w14:paraId="6058E7A8">
      <w:pPr>
        <w:tabs>
          <w:tab w:val="left" w:pos="4204"/>
        </w:tabs>
        <w:ind w:left="218" w:leftChars="0" w:hanging="218" w:hangingChars="91"/>
        <w:jc w:val="left"/>
        <w:rPr>
          <w:rFonts w:hint="eastAsia"/>
          <w:color w:val="11192D"/>
          <w:sz w:val="24"/>
          <w:szCs w:val="24"/>
          <w:highlight w:val="none"/>
          <w:shd w:val="clear" w:color="auto" w:fill="FFFFFF"/>
        </w:rPr>
      </w:pPr>
      <w:r>
        <w:rPr>
          <w:rFonts w:hint="eastAsia" w:cs="Calibri"/>
          <w:color w:val="11192D"/>
          <w:sz w:val="24"/>
          <w:szCs w:val="24"/>
          <w:highlight w:val="none"/>
          <w:shd w:val="clear" w:color="auto" w:fill="FFFFFF"/>
        </w:rPr>
        <w:t>4</w:t>
      </w:r>
      <w:r>
        <w:rPr>
          <w:rFonts w:hint="eastAsia" w:ascii="宋体" w:hAnsi="宋体"/>
          <w:color w:val="11192D"/>
          <w:sz w:val="24"/>
          <w:szCs w:val="24"/>
          <w:highlight w:val="none"/>
          <w:shd w:val="clear" w:color="auto" w:fill="FFFFFF"/>
        </w:rPr>
        <w:t>、柜体正面形状为圆弧形，左右两侧面具有折叠隐藏式毛巾架，用时可伸出，不用时可收拢；</w:t>
      </w:r>
    </w:p>
    <w:p w14:paraId="20B47032">
      <w:pPr>
        <w:tabs>
          <w:tab w:val="left" w:pos="4204"/>
        </w:tabs>
        <w:ind w:left="480" w:hanging="480" w:hangingChars="200"/>
        <w:jc w:val="left"/>
        <w:rPr>
          <w:rFonts w:hint="eastAsia"/>
          <w:color w:val="11192D"/>
          <w:sz w:val="24"/>
          <w:szCs w:val="24"/>
          <w:highlight w:val="none"/>
          <w:shd w:val="clear" w:color="auto" w:fill="FFFFFF"/>
        </w:rPr>
      </w:pPr>
      <w:r>
        <w:rPr>
          <w:rFonts w:hint="eastAsia" w:cs="Calibri"/>
          <w:color w:val="11192D"/>
          <w:sz w:val="24"/>
          <w:szCs w:val="24"/>
          <w:highlight w:val="none"/>
          <w:shd w:val="clear" w:color="auto" w:fill="FFFFFF"/>
        </w:rPr>
        <w:t>5</w:t>
      </w:r>
      <w:r>
        <w:rPr>
          <w:rFonts w:hint="eastAsia" w:ascii="宋体" w:hAnsi="宋体"/>
          <w:color w:val="11192D"/>
          <w:sz w:val="24"/>
          <w:szCs w:val="24"/>
          <w:highlight w:val="none"/>
          <w:shd w:val="clear" w:color="auto" w:fill="FFFFFF"/>
        </w:rPr>
        <w:t>、抽屉面板外面形状为圆弧状，面板下方具有抽屉拉手孔，便于拉、关抽屉；</w:t>
      </w:r>
    </w:p>
    <w:p w14:paraId="1D0A3C5D">
      <w:pPr>
        <w:tabs>
          <w:tab w:val="left" w:pos="4204"/>
        </w:tabs>
        <w:jc w:val="left"/>
        <w:rPr>
          <w:rFonts w:hint="eastAsia"/>
          <w:color w:val="11192D"/>
          <w:sz w:val="24"/>
          <w:szCs w:val="24"/>
          <w:highlight w:val="none"/>
          <w:shd w:val="clear" w:color="auto" w:fill="FFFFFF"/>
        </w:rPr>
      </w:pPr>
      <w:r>
        <w:rPr>
          <w:rFonts w:hint="eastAsia" w:cs="Calibri"/>
          <w:color w:val="11192D"/>
          <w:sz w:val="24"/>
          <w:szCs w:val="24"/>
          <w:highlight w:val="none"/>
          <w:shd w:val="clear" w:color="auto" w:fill="FFFFFF"/>
        </w:rPr>
        <w:t>6</w:t>
      </w:r>
      <w:r>
        <w:rPr>
          <w:rFonts w:hint="eastAsia" w:ascii="宋体" w:hAnsi="宋体"/>
          <w:color w:val="11192D"/>
          <w:sz w:val="24"/>
          <w:szCs w:val="24"/>
          <w:highlight w:val="none"/>
          <w:shd w:val="clear" w:color="auto" w:fill="FFFFFF"/>
        </w:rPr>
        <w:t>、柜门内需具有一层隔板，方便存放物品，可根据物品的高度调节隔板的高度。</w:t>
      </w:r>
    </w:p>
    <w:p w14:paraId="4F83F567">
      <w:pPr>
        <w:autoSpaceDE w:val="0"/>
        <w:autoSpaceDN w:val="0"/>
        <w:adjustRightInd w:val="0"/>
        <w:spacing w:line="360" w:lineRule="auto"/>
        <w:jc w:val="left"/>
        <w:rPr>
          <w:rFonts w:hint="eastAsia" w:ascii="宋体" w:hAnsi="宋体"/>
          <w:sz w:val="24"/>
          <w:szCs w:val="24"/>
          <w:highlight w:val="none"/>
        </w:rPr>
      </w:pPr>
    </w:p>
    <w:p w14:paraId="021D7C0A">
      <w:pPr>
        <w:widowControl/>
        <w:adjustRightInd w:val="0"/>
        <w:snapToGrid w:val="0"/>
        <w:spacing w:line="560" w:lineRule="exact"/>
        <w:ind w:left="-420" w:leftChars="-200" w:firstLine="482" w:firstLineChars="200"/>
        <w:jc w:val="left"/>
        <w:rPr>
          <w:rFonts w:hint="eastAsia" w:ascii="宋体" w:hAnsi="宋体"/>
          <w:b/>
          <w:bCs/>
          <w:color w:val="333333"/>
          <w:kern w:val="0"/>
          <w:sz w:val="48"/>
          <w:szCs w:val="48"/>
          <w:highlight w:val="none"/>
          <w:u w:val="single"/>
        </w:rPr>
      </w:pPr>
      <w:r>
        <w:rPr>
          <w:rFonts w:hint="eastAsia" w:ascii="宋体" w:hAnsi="宋体"/>
          <w:b/>
          <w:kern w:val="0"/>
          <w:sz w:val="24"/>
          <w:szCs w:val="24"/>
          <w:highlight w:val="none"/>
        </w:rPr>
        <w:t>注：以上参数属实质性要求投标方必须满足或者优于，不满足作废标处理、虚假响应废标处理。</w:t>
      </w:r>
      <w:r>
        <w:rPr>
          <w:rFonts w:hint="eastAsia" w:ascii="宋体" w:hAnsi="宋体"/>
          <w:b/>
          <w:bCs/>
          <w:kern w:val="0"/>
          <w:sz w:val="24"/>
          <w:szCs w:val="24"/>
          <w:highlight w:val="none"/>
        </w:rPr>
        <w:t>投标文件必须标明所投产品的品牌与规格型号，彩页或图片，中标方需免费提供安装调试服务，保证设备正常使用。</w:t>
      </w:r>
    </w:p>
    <w:p w14:paraId="4A58C79C">
      <w:pPr>
        <w:rPr>
          <w:highlight w:val="none"/>
        </w:rPr>
      </w:pPr>
    </w:p>
    <w:p w14:paraId="18FF195E">
      <w:pPr>
        <w:jc w:val="left"/>
        <w:rPr>
          <w:b/>
          <w:sz w:val="28"/>
          <w:szCs w:val="28"/>
          <w:highlight w:val="none"/>
        </w:rPr>
      </w:pPr>
    </w:p>
    <w:p w14:paraId="378EC869">
      <w:pPr>
        <w:jc w:val="left"/>
        <w:rPr>
          <w:b/>
          <w:sz w:val="28"/>
          <w:szCs w:val="28"/>
          <w:highlight w:val="none"/>
        </w:rPr>
      </w:pPr>
    </w:p>
    <w:p w14:paraId="36D96C09">
      <w:pPr>
        <w:jc w:val="left"/>
        <w:rPr>
          <w:b/>
          <w:sz w:val="28"/>
          <w:szCs w:val="28"/>
          <w:highlight w:val="none"/>
        </w:rPr>
      </w:pPr>
    </w:p>
    <w:p w14:paraId="754579F6">
      <w:pPr>
        <w:jc w:val="left"/>
        <w:rPr>
          <w:b/>
          <w:sz w:val="28"/>
          <w:szCs w:val="28"/>
          <w:highlight w:val="none"/>
        </w:rPr>
      </w:pPr>
    </w:p>
    <w:p w14:paraId="1947DB02">
      <w:pPr>
        <w:jc w:val="left"/>
        <w:rPr>
          <w:b/>
          <w:sz w:val="28"/>
          <w:szCs w:val="28"/>
          <w:highlight w:val="none"/>
        </w:rPr>
      </w:pPr>
    </w:p>
    <w:p w14:paraId="01ADB1BC">
      <w:pPr>
        <w:jc w:val="left"/>
        <w:rPr>
          <w:b/>
          <w:sz w:val="28"/>
          <w:szCs w:val="28"/>
          <w:highlight w:val="none"/>
        </w:rPr>
      </w:pPr>
    </w:p>
    <w:p w14:paraId="2BE26266">
      <w:pPr>
        <w:jc w:val="left"/>
        <w:rPr>
          <w:b/>
          <w:sz w:val="28"/>
          <w:szCs w:val="28"/>
          <w:highlight w:val="none"/>
        </w:rPr>
      </w:pPr>
    </w:p>
    <w:p w14:paraId="0C3CB2A8">
      <w:pPr>
        <w:widowControl/>
        <w:adjustRightInd w:val="0"/>
        <w:snapToGrid w:val="0"/>
        <w:spacing w:line="560" w:lineRule="exact"/>
        <w:ind w:firstLine="480" w:firstLineChars="200"/>
        <w:jc w:val="left"/>
        <w:rPr>
          <w:rFonts w:asciiTheme="minorEastAsia" w:hAnsiTheme="minorEastAsia" w:cstheme="minorEastAsia"/>
          <w:color w:val="000000"/>
          <w:sz w:val="24"/>
          <w:highlight w:val="none"/>
        </w:rPr>
      </w:pPr>
    </w:p>
    <w:p w14:paraId="034DA63A">
      <w:pPr>
        <w:widowControl/>
        <w:adjustRightInd w:val="0"/>
        <w:snapToGrid w:val="0"/>
        <w:spacing w:line="560" w:lineRule="exact"/>
        <w:jc w:val="center"/>
        <w:rPr>
          <w:rFonts w:hint="eastAsia" w:ascii="宋体" w:hAnsi="宋体" w:eastAsia="宋体" w:cs="宋体"/>
          <w:b/>
          <w:bCs/>
          <w:color w:val="333333"/>
          <w:kern w:val="0"/>
          <w:sz w:val="44"/>
          <w:szCs w:val="44"/>
          <w:highlight w:val="none"/>
          <w:lang w:eastAsia="zh-CN"/>
        </w:rPr>
      </w:pPr>
      <w:r>
        <w:rPr>
          <w:rFonts w:hint="eastAsia" w:ascii="宋体" w:hAnsi="宋体" w:eastAsia="宋体" w:cs="宋体"/>
          <w:b/>
          <w:bCs/>
          <w:color w:val="333333"/>
          <w:kern w:val="0"/>
          <w:sz w:val="44"/>
          <w:szCs w:val="44"/>
          <w:highlight w:val="none"/>
          <w:u w:val="single"/>
          <w:lang w:val="en-US" w:eastAsia="zh-CN"/>
        </w:rPr>
        <w:t xml:space="preserve">              </w:t>
      </w:r>
      <w:r>
        <w:rPr>
          <w:rFonts w:hint="eastAsia" w:ascii="宋体" w:hAnsi="宋体" w:eastAsia="宋体" w:cs="宋体"/>
          <w:b/>
          <w:bCs/>
          <w:color w:val="333333"/>
          <w:kern w:val="0"/>
          <w:sz w:val="44"/>
          <w:szCs w:val="44"/>
          <w:highlight w:val="none"/>
          <w:lang w:eastAsia="zh-CN"/>
        </w:rPr>
        <w:t>项目</w:t>
      </w:r>
    </w:p>
    <w:p w14:paraId="674481BE">
      <w:pPr>
        <w:widowControl/>
        <w:adjustRightInd w:val="0"/>
        <w:snapToGrid w:val="0"/>
        <w:spacing w:line="560" w:lineRule="exact"/>
        <w:jc w:val="center"/>
        <w:rPr>
          <w:rFonts w:hint="eastAsia" w:ascii="宋体" w:hAnsi="宋体" w:eastAsia="宋体" w:cs="宋体"/>
          <w:b/>
          <w:bCs/>
          <w:color w:val="333333"/>
          <w:kern w:val="0"/>
          <w:sz w:val="32"/>
          <w:szCs w:val="32"/>
          <w:highlight w:val="none"/>
        </w:rPr>
      </w:pPr>
    </w:p>
    <w:p w14:paraId="6FF23674">
      <w:pPr>
        <w:widowControl/>
        <w:adjustRightInd w:val="0"/>
        <w:snapToGrid w:val="0"/>
        <w:spacing w:line="560" w:lineRule="exact"/>
        <w:jc w:val="center"/>
        <w:rPr>
          <w:rFonts w:hint="eastAsia" w:ascii="宋体" w:hAnsi="宋体" w:eastAsia="宋体" w:cs="宋体"/>
          <w:b/>
          <w:bCs/>
          <w:color w:val="333333"/>
          <w:kern w:val="0"/>
          <w:sz w:val="32"/>
          <w:szCs w:val="32"/>
          <w:highlight w:val="none"/>
        </w:rPr>
      </w:pPr>
      <w:r>
        <w:rPr>
          <w:rFonts w:hint="eastAsia" w:ascii="宋体" w:hAnsi="宋体" w:eastAsia="宋体" w:cs="宋体"/>
          <w:sz w:val="32"/>
          <w:szCs w:val="40"/>
          <w:highlight w:val="none"/>
        </w:rPr>
        <w:t>资格审查部分</w:t>
      </w:r>
    </w:p>
    <w:p w14:paraId="7C8AEBAC">
      <w:pPr>
        <w:widowControl/>
        <w:adjustRightInd w:val="0"/>
        <w:snapToGrid w:val="0"/>
        <w:spacing w:line="560" w:lineRule="exact"/>
        <w:jc w:val="center"/>
        <w:rPr>
          <w:rFonts w:hint="eastAsia" w:ascii="宋体" w:hAnsi="宋体" w:eastAsia="宋体" w:cs="宋体"/>
          <w:b/>
          <w:bCs/>
          <w:color w:val="333333"/>
          <w:kern w:val="0"/>
          <w:sz w:val="32"/>
          <w:szCs w:val="32"/>
          <w:highlight w:val="none"/>
        </w:rPr>
      </w:pPr>
    </w:p>
    <w:p w14:paraId="4F1E8C30">
      <w:pPr>
        <w:widowControl/>
        <w:adjustRightInd w:val="0"/>
        <w:snapToGrid w:val="0"/>
        <w:spacing w:line="560" w:lineRule="exact"/>
        <w:jc w:val="center"/>
        <w:rPr>
          <w:rFonts w:hint="eastAsia" w:ascii="宋体" w:hAnsi="宋体" w:eastAsia="宋体" w:cs="宋体"/>
          <w:b/>
          <w:bCs/>
          <w:sz w:val="44"/>
          <w:szCs w:val="52"/>
          <w:highlight w:val="none"/>
        </w:rPr>
      </w:pPr>
      <w:r>
        <w:rPr>
          <w:rFonts w:hint="eastAsia" w:ascii="宋体" w:hAnsi="宋体" w:eastAsia="宋体" w:cs="宋体"/>
          <w:b/>
          <w:bCs/>
          <w:sz w:val="44"/>
          <w:szCs w:val="52"/>
          <w:highlight w:val="none"/>
        </w:rPr>
        <w:t>投</w:t>
      </w:r>
    </w:p>
    <w:p w14:paraId="114E4F01">
      <w:pPr>
        <w:widowControl/>
        <w:adjustRightInd w:val="0"/>
        <w:snapToGrid w:val="0"/>
        <w:spacing w:line="560" w:lineRule="exact"/>
        <w:jc w:val="center"/>
        <w:rPr>
          <w:rFonts w:hint="eastAsia" w:ascii="宋体" w:hAnsi="宋体" w:eastAsia="宋体" w:cs="宋体"/>
          <w:b/>
          <w:bCs/>
          <w:sz w:val="44"/>
          <w:szCs w:val="52"/>
          <w:highlight w:val="none"/>
        </w:rPr>
      </w:pPr>
    </w:p>
    <w:p w14:paraId="471EB425">
      <w:pPr>
        <w:widowControl/>
        <w:adjustRightInd w:val="0"/>
        <w:snapToGrid w:val="0"/>
        <w:spacing w:line="560" w:lineRule="exact"/>
        <w:jc w:val="center"/>
        <w:rPr>
          <w:rFonts w:hint="eastAsia" w:ascii="宋体" w:hAnsi="宋体" w:eastAsia="宋体" w:cs="宋体"/>
          <w:b/>
          <w:bCs/>
          <w:sz w:val="44"/>
          <w:szCs w:val="52"/>
          <w:highlight w:val="none"/>
        </w:rPr>
      </w:pPr>
      <w:r>
        <w:rPr>
          <w:rFonts w:hint="eastAsia" w:ascii="宋体" w:hAnsi="宋体" w:eastAsia="宋体" w:cs="宋体"/>
          <w:b/>
          <w:bCs/>
          <w:sz w:val="44"/>
          <w:szCs w:val="52"/>
          <w:highlight w:val="none"/>
        </w:rPr>
        <w:t>标</w:t>
      </w:r>
    </w:p>
    <w:p w14:paraId="0E9F459D">
      <w:pPr>
        <w:widowControl/>
        <w:adjustRightInd w:val="0"/>
        <w:snapToGrid w:val="0"/>
        <w:spacing w:line="560" w:lineRule="exact"/>
        <w:jc w:val="center"/>
        <w:rPr>
          <w:rFonts w:hint="eastAsia" w:ascii="宋体" w:hAnsi="宋体" w:eastAsia="宋体" w:cs="宋体"/>
          <w:b/>
          <w:bCs/>
          <w:sz w:val="44"/>
          <w:szCs w:val="52"/>
          <w:highlight w:val="none"/>
        </w:rPr>
      </w:pPr>
    </w:p>
    <w:p w14:paraId="5D181029">
      <w:pPr>
        <w:widowControl/>
        <w:adjustRightInd w:val="0"/>
        <w:snapToGrid w:val="0"/>
        <w:spacing w:line="560" w:lineRule="exact"/>
        <w:jc w:val="center"/>
        <w:rPr>
          <w:rFonts w:hint="eastAsia" w:ascii="宋体" w:hAnsi="宋体" w:eastAsia="宋体" w:cs="宋体"/>
          <w:b/>
          <w:bCs/>
          <w:sz w:val="44"/>
          <w:szCs w:val="52"/>
          <w:highlight w:val="none"/>
        </w:rPr>
      </w:pPr>
      <w:r>
        <w:rPr>
          <w:rFonts w:hint="eastAsia" w:ascii="宋体" w:hAnsi="宋体" w:eastAsia="宋体" w:cs="宋体"/>
          <w:b/>
          <w:bCs/>
          <w:sz w:val="44"/>
          <w:szCs w:val="52"/>
          <w:highlight w:val="none"/>
        </w:rPr>
        <w:t>文</w:t>
      </w:r>
    </w:p>
    <w:p w14:paraId="406320F0">
      <w:pPr>
        <w:widowControl/>
        <w:adjustRightInd w:val="0"/>
        <w:snapToGrid w:val="0"/>
        <w:spacing w:line="560" w:lineRule="exact"/>
        <w:jc w:val="center"/>
        <w:rPr>
          <w:rFonts w:hint="eastAsia" w:ascii="宋体" w:hAnsi="宋体" w:eastAsia="宋体" w:cs="宋体"/>
          <w:b/>
          <w:bCs/>
          <w:sz w:val="44"/>
          <w:szCs w:val="52"/>
          <w:highlight w:val="none"/>
        </w:rPr>
      </w:pPr>
    </w:p>
    <w:p w14:paraId="30647CBF">
      <w:pPr>
        <w:widowControl/>
        <w:adjustRightInd w:val="0"/>
        <w:snapToGrid w:val="0"/>
        <w:spacing w:line="560" w:lineRule="exact"/>
        <w:jc w:val="center"/>
        <w:rPr>
          <w:rFonts w:hint="eastAsia" w:ascii="宋体" w:hAnsi="宋体" w:eastAsia="宋体" w:cs="宋体"/>
          <w:highlight w:val="none"/>
        </w:rPr>
      </w:pPr>
      <w:r>
        <w:rPr>
          <w:rFonts w:hint="eastAsia" w:ascii="宋体" w:hAnsi="宋体" w:eastAsia="宋体" w:cs="宋体"/>
          <w:b/>
          <w:bCs/>
          <w:sz w:val="44"/>
          <w:szCs w:val="52"/>
          <w:highlight w:val="none"/>
        </w:rPr>
        <w:t>件</w:t>
      </w:r>
    </w:p>
    <w:p w14:paraId="452B9080">
      <w:pPr>
        <w:widowControl/>
        <w:adjustRightInd w:val="0"/>
        <w:snapToGrid w:val="0"/>
        <w:spacing w:line="560" w:lineRule="exact"/>
        <w:jc w:val="left"/>
        <w:rPr>
          <w:rFonts w:hint="eastAsia" w:ascii="宋体" w:hAnsi="宋体" w:eastAsia="宋体" w:cs="宋体"/>
          <w:sz w:val="20"/>
          <w:szCs w:val="22"/>
          <w:highlight w:val="none"/>
        </w:rPr>
      </w:pPr>
    </w:p>
    <w:p w14:paraId="3AAC0263">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采购人名称：</w:t>
      </w:r>
    </w:p>
    <w:p w14:paraId="579F59CA">
      <w:pPr>
        <w:widowControl/>
        <w:adjustRightInd w:val="0"/>
        <w:snapToGrid w:val="0"/>
        <w:spacing w:line="560" w:lineRule="exact"/>
        <w:jc w:val="left"/>
        <w:rPr>
          <w:rFonts w:hint="eastAsia" w:ascii="宋体" w:hAnsi="宋体" w:eastAsia="宋体" w:cs="宋体"/>
          <w:sz w:val="24"/>
          <w:szCs w:val="32"/>
          <w:highlight w:val="none"/>
        </w:rPr>
      </w:pPr>
    </w:p>
    <w:p w14:paraId="60B3EE5A">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投标人名称：（盖章）</w:t>
      </w:r>
    </w:p>
    <w:p w14:paraId="5B4C6BBC">
      <w:pPr>
        <w:widowControl/>
        <w:adjustRightInd w:val="0"/>
        <w:snapToGrid w:val="0"/>
        <w:spacing w:line="560" w:lineRule="exact"/>
        <w:jc w:val="left"/>
        <w:rPr>
          <w:rFonts w:hint="eastAsia" w:ascii="宋体" w:hAnsi="宋体" w:eastAsia="宋体" w:cs="宋体"/>
          <w:sz w:val="24"/>
          <w:szCs w:val="32"/>
          <w:highlight w:val="none"/>
        </w:rPr>
      </w:pPr>
    </w:p>
    <w:p w14:paraId="6065449C">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法定代表人：(盖章) </w:t>
      </w:r>
    </w:p>
    <w:p w14:paraId="4CB43AF9">
      <w:pPr>
        <w:widowControl/>
        <w:adjustRightInd w:val="0"/>
        <w:snapToGrid w:val="0"/>
        <w:spacing w:line="560" w:lineRule="exact"/>
        <w:jc w:val="left"/>
        <w:rPr>
          <w:rFonts w:hint="eastAsia" w:ascii="宋体" w:hAnsi="宋体" w:eastAsia="宋体" w:cs="宋体"/>
          <w:sz w:val="24"/>
          <w:szCs w:val="32"/>
          <w:highlight w:val="none"/>
        </w:rPr>
      </w:pPr>
    </w:p>
    <w:p w14:paraId="3A49F21A">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日</w:t>
      </w: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rPr>
        <w:t>期：</w:t>
      </w: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rPr>
        <w:t>日</w:t>
      </w:r>
    </w:p>
    <w:p w14:paraId="04A285EC">
      <w:pPr>
        <w:widowControl/>
        <w:adjustRightInd w:val="0"/>
        <w:snapToGrid w:val="0"/>
        <w:spacing w:line="560" w:lineRule="exact"/>
        <w:jc w:val="left"/>
        <w:rPr>
          <w:rFonts w:hint="eastAsia" w:ascii="宋体" w:hAnsi="宋体" w:eastAsia="宋体" w:cs="宋体"/>
          <w:sz w:val="36"/>
          <w:szCs w:val="44"/>
          <w:highlight w:val="none"/>
        </w:rPr>
      </w:pPr>
    </w:p>
    <w:p w14:paraId="5569D47F">
      <w:pPr>
        <w:widowControl/>
        <w:adjustRightInd w:val="0"/>
        <w:snapToGrid w:val="0"/>
        <w:spacing w:line="560" w:lineRule="exact"/>
        <w:jc w:val="left"/>
        <w:rPr>
          <w:rFonts w:hint="eastAsia" w:ascii="宋体" w:hAnsi="宋体" w:eastAsia="宋体" w:cs="宋体"/>
          <w:highlight w:val="none"/>
        </w:rPr>
      </w:pPr>
    </w:p>
    <w:p w14:paraId="7336E2FF">
      <w:pPr>
        <w:widowControl/>
        <w:adjustRightInd w:val="0"/>
        <w:snapToGrid w:val="0"/>
        <w:spacing w:line="560" w:lineRule="exact"/>
        <w:jc w:val="left"/>
        <w:rPr>
          <w:rFonts w:hint="eastAsia" w:ascii="宋体" w:hAnsi="宋体" w:eastAsia="宋体" w:cs="宋体"/>
          <w:sz w:val="20"/>
          <w:szCs w:val="22"/>
          <w:highlight w:val="none"/>
        </w:rPr>
      </w:pPr>
    </w:p>
    <w:p w14:paraId="4915A98F">
      <w:pPr>
        <w:widowControl/>
        <w:adjustRightInd w:val="0"/>
        <w:snapToGrid w:val="0"/>
        <w:spacing w:line="560" w:lineRule="exact"/>
        <w:jc w:val="left"/>
        <w:rPr>
          <w:rFonts w:hint="eastAsia" w:ascii="宋体" w:hAnsi="宋体" w:eastAsia="宋体" w:cs="宋体"/>
          <w:sz w:val="20"/>
          <w:szCs w:val="22"/>
          <w:highlight w:val="none"/>
        </w:rPr>
      </w:pPr>
    </w:p>
    <w:p w14:paraId="2FCB8703">
      <w:pPr>
        <w:widowControl/>
        <w:adjustRightInd w:val="0"/>
        <w:snapToGrid w:val="0"/>
        <w:spacing w:line="560" w:lineRule="exact"/>
        <w:jc w:val="left"/>
        <w:rPr>
          <w:rFonts w:hint="eastAsia" w:ascii="宋体" w:hAnsi="宋体" w:eastAsia="宋体" w:cs="宋体"/>
          <w:sz w:val="20"/>
          <w:szCs w:val="22"/>
          <w:highlight w:val="none"/>
        </w:rPr>
      </w:pPr>
    </w:p>
    <w:p w14:paraId="2AF5E388">
      <w:pPr>
        <w:widowControl/>
        <w:adjustRightInd w:val="0"/>
        <w:snapToGrid w:val="0"/>
        <w:spacing w:line="560" w:lineRule="exact"/>
        <w:jc w:val="center"/>
        <w:rPr>
          <w:rFonts w:hint="eastAsia" w:ascii="宋体" w:hAnsi="宋体" w:eastAsia="宋体" w:cs="宋体"/>
          <w:b/>
          <w:bCs/>
          <w:sz w:val="44"/>
          <w:szCs w:val="52"/>
          <w:highlight w:val="none"/>
          <w:lang w:val="en-US" w:eastAsia="zh-CN"/>
        </w:rPr>
      </w:pPr>
      <w:r>
        <w:rPr>
          <w:rFonts w:hint="eastAsia" w:ascii="宋体" w:hAnsi="宋体" w:eastAsia="宋体" w:cs="宋体"/>
          <w:b/>
          <w:bCs/>
          <w:sz w:val="44"/>
          <w:szCs w:val="52"/>
          <w:highlight w:val="none"/>
          <w:lang w:val="en-US" w:eastAsia="zh-CN"/>
        </w:rPr>
        <w:t>目  录</w:t>
      </w:r>
    </w:p>
    <w:p w14:paraId="743E7231">
      <w:pPr>
        <w:widowControl/>
        <w:adjustRightInd w:val="0"/>
        <w:snapToGrid w:val="0"/>
        <w:spacing w:line="560" w:lineRule="exact"/>
        <w:jc w:val="center"/>
        <w:rPr>
          <w:rFonts w:hint="eastAsia" w:ascii="宋体" w:hAnsi="宋体" w:eastAsia="宋体" w:cs="宋体"/>
          <w:b/>
          <w:bCs/>
          <w:sz w:val="44"/>
          <w:szCs w:val="52"/>
          <w:highlight w:val="none"/>
          <w:lang w:val="en-US" w:eastAsia="zh-CN"/>
        </w:rPr>
      </w:pPr>
    </w:p>
    <w:p w14:paraId="0B541180">
      <w:pPr>
        <w:widowControl/>
        <w:adjustRightInd w:val="0"/>
        <w:snapToGrid w:val="0"/>
        <w:spacing w:line="560" w:lineRule="exact"/>
        <w:jc w:val="center"/>
        <w:rPr>
          <w:rFonts w:hint="eastAsia" w:ascii="宋体" w:hAnsi="宋体" w:eastAsia="宋体" w:cs="宋体"/>
          <w:b/>
          <w:bCs/>
          <w:sz w:val="40"/>
          <w:szCs w:val="48"/>
          <w:highlight w:val="none"/>
          <w:lang w:val="en-US" w:eastAsia="zh-CN"/>
        </w:rPr>
      </w:pPr>
    </w:p>
    <w:p w14:paraId="7EA455E5">
      <w:pPr>
        <w:widowControl/>
        <w:numPr>
          <w:ilvl w:val="0"/>
          <w:numId w:val="3"/>
        </w:numPr>
        <w:adjustRightInd w:val="0"/>
        <w:snapToGrid w:val="0"/>
        <w:spacing w:line="560" w:lineRule="exact"/>
        <w:jc w:val="left"/>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诚信投标承诺书</w:t>
      </w:r>
    </w:p>
    <w:p w14:paraId="3F11285E">
      <w:pPr>
        <w:widowControl/>
        <w:numPr>
          <w:ilvl w:val="0"/>
          <w:numId w:val="3"/>
        </w:numPr>
        <w:adjustRightInd w:val="0"/>
        <w:snapToGrid w:val="0"/>
        <w:spacing w:line="560" w:lineRule="exact"/>
        <w:jc w:val="left"/>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资格证明文件，其中包括以下内容：</w:t>
      </w:r>
    </w:p>
    <w:p w14:paraId="3C7475C7">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（1）法定代表人身份证明书(原件）</w:t>
      </w:r>
    </w:p>
    <w:p w14:paraId="25BF5A10">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（2）法定代表人授权委托书</w:t>
      </w:r>
      <w:r>
        <w:rPr>
          <w:rFonts w:hint="eastAsia" w:ascii="宋体" w:hAnsi="宋体" w:eastAsia="宋体" w:cs="宋体"/>
          <w:sz w:val="24"/>
          <w:szCs w:val="32"/>
          <w:highlight w:val="none"/>
          <w:lang w:eastAsia="zh-CN"/>
        </w:rPr>
        <w:t>（</w:t>
      </w:r>
      <w:r>
        <w:rPr>
          <w:rFonts w:hint="eastAsia" w:ascii="宋体" w:hAnsi="宋体"/>
          <w:color w:val="000000"/>
          <w:sz w:val="24"/>
          <w:highlight w:val="none"/>
        </w:rPr>
        <w:t>如委托人参加开标会的</w:t>
      </w:r>
      <w:r>
        <w:rPr>
          <w:rFonts w:hint="eastAsia" w:ascii="宋体" w:hAnsi="宋体"/>
          <w:color w:val="000000"/>
          <w:sz w:val="24"/>
          <w:highlight w:val="none"/>
          <w:lang w:eastAsia="zh-CN"/>
        </w:rPr>
        <w:t>）</w:t>
      </w:r>
      <w:r>
        <w:rPr>
          <w:rFonts w:hint="eastAsia" w:ascii="宋体" w:hAnsi="宋体" w:eastAsia="宋体" w:cs="宋体"/>
          <w:sz w:val="24"/>
          <w:szCs w:val="32"/>
          <w:highlight w:val="none"/>
        </w:rPr>
        <w:t>（原件）</w:t>
      </w:r>
    </w:p>
    <w:p w14:paraId="2D20C93E">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（3）营业执照副本（复印件）</w:t>
      </w:r>
    </w:p>
    <w:p w14:paraId="4863BB2E">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（4）投标响应表（依据</w:t>
      </w:r>
      <w:r>
        <w:rPr>
          <w:rFonts w:hint="eastAsia" w:ascii="宋体" w:hAnsi="宋体" w:eastAsia="宋体" w:cs="宋体"/>
          <w:sz w:val="24"/>
          <w:szCs w:val="32"/>
          <w:highlight w:val="none"/>
          <w:lang w:val="en-US" w:eastAsia="zh-CN"/>
        </w:rPr>
        <w:t>采购需求，</w:t>
      </w:r>
      <w:r>
        <w:rPr>
          <w:rFonts w:hint="eastAsia" w:ascii="宋体" w:hAnsi="宋体" w:eastAsia="宋体" w:cs="宋体"/>
          <w:sz w:val="24"/>
          <w:szCs w:val="32"/>
          <w:highlight w:val="none"/>
        </w:rPr>
        <w:t>格式自拟）</w:t>
      </w:r>
    </w:p>
    <w:p w14:paraId="5119AC5D">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（5）其他相关材料</w:t>
      </w:r>
    </w:p>
    <w:p w14:paraId="108F7DAC">
      <w:pPr>
        <w:widowControl/>
        <w:adjustRightInd w:val="0"/>
        <w:snapToGrid w:val="0"/>
        <w:spacing w:line="560" w:lineRule="exact"/>
        <w:jc w:val="left"/>
        <w:rPr>
          <w:rFonts w:hint="eastAsia" w:ascii="宋体" w:hAnsi="宋体" w:eastAsia="宋体" w:cs="宋体"/>
          <w:sz w:val="44"/>
          <w:szCs w:val="52"/>
          <w:highlight w:val="none"/>
        </w:rPr>
      </w:pPr>
    </w:p>
    <w:p w14:paraId="02455ACD">
      <w:pPr>
        <w:widowControl/>
        <w:adjustRightInd w:val="0"/>
        <w:snapToGrid w:val="0"/>
        <w:spacing w:line="560" w:lineRule="exact"/>
        <w:jc w:val="left"/>
        <w:rPr>
          <w:rFonts w:hint="eastAsia" w:ascii="宋体" w:hAnsi="宋体" w:eastAsia="宋体" w:cs="宋体"/>
          <w:highlight w:val="none"/>
        </w:rPr>
      </w:pPr>
    </w:p>
    <w:p w14:paraId="733E8AC1">
      <w:pPr>
        <w:widowControl/>
        <w:adjustRightInd w:val="0"/>
        <w:snapToGrid w:val="0"/>
        <w:spacing w:line="560" w:lineRule="exact"/>
        <w:jc w:val="left"/>
        <w:rPr>
          <w:rFonts w:hint="eastAsia" w:ascii="宋体" w:hAnsi="宋体" w:eastAsia="宋体" w:cs="宋体"/>
          <w:highlight w:val="none"/>
        </w:rPr>
      </w:pPr>
    </w:p>
    <w:p w14:paraId="2D202C47">
      <w:pPr>
        <w:widowControl/>
        <w:adjustRightInd w:val="0"/>
        <w:snapToGrid w:val="0"/>
        <w:spacing w:line="560" w:lineRule="exact"/>
        <w:jc w:val="left"/>
        <w:rPr>
          <w:rFonts w:hint="eastAsia" w:ascii="宋体" w:hAnsi="宋体" w:eastAsia="宋体" w:cs="宋体"/>
          <w:highlight w:val="none"/>
        </w:rPr>
      </w:pPr>
    </w:p>
    <w:p w14:paraId="7E7CAF73">
      <w:pPr>
        <w:widowControl/>
        <w:adjustRightInd w:val="0"/>
        <w:snapToGrid w:val="0"/>
        <w:spacing w:line="560" w:lineRule="exact"/>
        <w:jc w:val="left"/>
        <w:rPr>
          <w:rFonts w:hint="eastAsia" w:ascii="宋体" w:hAnsi="宋体" w:eastAsia="宋体" w:cs="宋体"/>
          <w:highlight w:val="none"/>
        </w:rPr>
      </w:pPr>
    </w:p>
    <w:p w14:paraId="0F38F961">
      <w:pPr>
        <w:widowControl/>
        <w:adjustRightInd w:val="0"/>
        <w:snapToGrid w:val="0"/>
        <w:spacing w:line="560" w:lineRule="exact"/>
        <w:jc w:val="left"/>
        <w:rPr>
          <w:rFonts w:hint="eastAsia" w:ascii="宋体" w:hAnsi="宋体" w:eastAsia="宋体" w:cs="宋体"/>
          <w:highlight w:val="none"/>
        </w:rPr>
      </w:pPr>
    </w:p>
    <w:p w14:paraId="70BCB48B">
      <w:pPr>
        <w:widowControl/>
        <w:adjustRightInd w:val="0"/>
        <w:snapToGrid w:val="0"/>
        <w:spacing w:line="560" w:lineRule="exact"/>
        <w:jc w:val="left"/>
        <w:rPr>
          <w:rFonts w:hint="eastAsia" w:ascii="宋体" w:hAnsi="宋体" w:eastAsia="宋体" w:cs="宋体"/>
          <w:highlight w:val="none"/>
        </w:rPr>
      </w:pPr>
    </w:p>
    <w:p w14:paraId="11B52E11">
      <w:pPr>
        <w:widowControl/>
        <w:adjustRightInd w:val="0"/>
        <w:snapToGrid w:val="0"/>
        <w:spacing w:line="560" w:lineRule="exact"/>
        <w:jc w:val="left"/>
        <w:rPr>
          <w:rFonts w:hint="eastAsia" w:ascii="宋体" w:hAnsi="宋体" w:eastAsia="宋体" w:cs="宋体"/>
          <w:highlight w:val="none"/>
        </w:rPr>
      </w:pPr>
    </w:p>
    <w:p w14:paraId="737467C4">
      <w:pPr>
        <w:widowControl/>
        <w:adjustRightInd w:val="0"/>
        <w:snapToGrid w:val="0"/>
        <w:spacing w:line="560" w:lineRule="exact"/>
        <w:jc w:val="left"/>
        <w:rPr>
          <w:rFonts w:hint="eastAsia" w:ascii="宋体" w:hAnsi="宋体" w:eastAsia="宋体" w:cs="宋体"/>
          <w:highlight w:val="none"/>
        </w:rPr>
      </w:pPr>
    </w:p>
    <w:p w14:paraId="49E47B2A">
      <w:pPr>
        <w:widowControl/>
        <w:adjustRightInd w:val="0"/>
        <w:snapToGrid w:val="0"/>
        <w:spacing w:line="560" w:lineRule="exact"/>
        <w:jc w:val="both"/>
        <w:rPr>
          <w:rFonts w:hint="eastAsia" w:ascii="宋体" w:hAnsi="宋体" w:eastAsia="宋体" w:cs="宋体"/>
          <w:b/>
          <w:bCs/>
          <w:sz w:val="32"/>
          <w:szCs w:val="40"/>
          <w:highlight w:val="none"/>
        </w:rPr>
      </w:pPr>
    </w:p>
    <w:p w14:paraId="27873FEC">
      <w:pPr>
        <w:widowControl/>
        <w:adjustRightInd w:val="0"/>
        <w:snapToGrid w:val="0"/>
        <w:spacing w:line="560" w:lineRule="exact"/>
        <w:jc w:val="both"/>
        <w:rPr>
          <w:rFonts w:hint="eastAsia" w:ascii="宋体" w:hAnsi="宋体" w:eastAsia="宋体" w:cs="宋体"/>
          <w:b/>
          <w:bCs/>
          <w:sz w:val="32"/>
          <w:szCs w:val="40"/>
          <w:highlight w:val="none"/>
        </w:rPr>
      </w:pPr>
    </w:p>
    <w:p w14:paraId="6B6CCD58">
      <w:pPr>
        <w:widowControl/>
        <w:adjustRightInd w:val="0"/>
        <w:snapToGrid w:val="0"/>
        <w:spacing w:line="560" w:lineRule="exact"/>
        <w:jc w:val="both"/>
        <w:rPr>
          <w:rFonts w:hint="eastAsia" w:ascii="宋体" w:hAnsi="宋体" w:eastAsia="宋体" w:cs="宋体"/>
          <w:b/>
          <w:bCs/>
          <w:sz w:val="32"/>
          <w:szCs w:val="40"/>
          <w:highlight w:val="none"/>
        </w:rPr>
      </w:pPr>
    </w:p>
    <w:p w14:paraId="62D0F9B4">
      <w:pPr>
        <w:widowControl/>
        <w:adjustRightInd w:val="0"/>
        <w:snapToGrid w:val="0"/>
        <w:spacing w:line="560" w:lineRule="exact"/>
        <w:jc w:val="both"/>
        <w:rPr>
          <w:rFonts w:hint="eastAsia" w:ascii="宋体" w:hAnsi="宋体" w:eastAsia="宋体" w:cs="宋体"/>
          <w:b/>
          <w:bCs/>
          <w:sz w:val="32"/>
          <w:szCs w:val="40"/>
          <w:highlight w:val="none"/>
        </w:rPr>
      </w:pPr>
    </w:p>
    <w:p w14:paraId="5C170726">
      <w:pPr>
        <w:widowControl/>
        <w:adjustRightInd w:val="0"/>
        <w:snapToGrid w:val="0"/>
        <w:spacing w:line="560" w:lineRule="exact"/>
        <w:jc w:val="both"/>
        <w:rPr>
          <w:rFonts w:hint="eastAsia" w:ascii="宋体" w:hAnsi="宋体" w:eastAsia="宋体" w:cs="宋体"/>
          <w:b/>
          <w:bCs/>
          <w:sz w:val="32"/>
          <w:szCs w:val="40"/>
          <w:highlight w:val="none"/>
        </w:rPr>
      </w:pPr>
    </w:p>
    <w:p w14:paraId="345458F8">
      <w:pPr>
        <w:widowControl/>
        <w:numPr>
          <w:ilvl w:val="0"/>
          <w:numId w:val="0"/>
        </w:numPr>
        <w:adjustRightInd w:val="0"/>
        <w:snapToGrid w:val="0"/>
        <w:spacing w:line="560" w:lineRule="exact"/>
        <w:jc w:val="center"/>
        <w:rPr>
          <w:rFonts w:hint="eastAsia" w:ascii="宋体" w:hAnsi="宋体" w:eastAsia="宋体" w:cs="宋体"/>
          <w:b/>
          <w:bCs/>
          <w:sz w:val="28"/>
          <w:szCs w:val="36"/>
          <w:highlight w:val="none"/>
        </w:rPr>
      </w:pPr>
      <w:r>
        <w:rPr>
          <w:rFonts w:hint="eastAsia" w:ascii="宋体" w:hAnsi="宋体" w:eastAsia="宋体" w:cs="宋体"/>
          <w:b/>
          <w:bCs/>
          <w:sz w:val="28"/>
          <w:szCs w:val="36"/>
          <w:highlight w:val="none"/>
          <w:lang w:val="en-US" w:eastAsia="zh-CN"/>
        </w:rPr>
        <w:t>1、</w:t>
      </w:r>
      <w:r>
        <w:rPr>
          <w:rFonts w:hint="eastAsia" w:ascii="宋体" w:hAnsi="宋体" w:eastAsia="宋体" w:cs="宋体"/>
          <w:b/>
          <w:bCs/>
          <w:sz w:val="28"/>
          <w:szCs w:val="36"/>
          <w:highlight w:val="none"/>
        </w:rPr>
        <w:t>诚信投标承诺书</w:t>
      </w:r>
    </w:p>
    <w:p w14:paraId="08DDED3F">
      <w:pPr>
        <w:widowControl/>
        <w:numPr>
          <w:ilvl w:val="0"/>
          <w:numId w:val="0"/>
        </w:numPr>
        <w:adjustRightInd w:val="0"/>
        <w:snapToGrid w:val="0"/>
        <w:spacing w:line="560" w:lineRule="exact"/>
        <w:jc w:val="both"/>
        <w:rPr>
          <w:rFonts w:hint="eastAsia" w:ascii="宋体" w:hAnsi="宋体" w:eastAsia="宋体" w:cs="宋体"/>
          <w:b/>
          <w:bCs/>
          <w:sz w:val="32"/>
          <w:szCs w:val="40"/>
          <w:highlight w:val="none"/>
        </w:rPr>
      </w:pPr>
    </w:p>
    <w:p w14:paraId="1A770DB9">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本人以企业法定代表人的身份郑重承诺：</w:t>
      </w:r>
    </w:p>
    <w:p w14:paraId="4AF381D7">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一、将遵循公开、公正和诚实信用的原则自愿参加</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项目的投标。</w:t>
      </w:r>
    </w:p>
    <w:p w14:paraId="43A67672">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二、所提供的一切材料都是真实、有效、合法的。</w:t>
      </w:r>
    </w:p>
    <w:p w14:paraId="135154EC">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三、不出借、转让资质证书，不让他人挂靠投标，不以他人名义投标或者以其他方式弄虚作假，骗取中标。</w:t>
      </w:r>
    </w:p>
    <w:p w14:paraId="6883C381">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四、不与其他投标人相互串通投标报价，不排挤其他投标人的公平竞争、损害招标单位的合法权益。</w:t>
      </w:r>
    </w:p>
    <w:p w14:paraId="78B70408">
      <w:pPr>
        <w:widowControl/>
        <w:adjustRightInd w:val="0"/>
        <w:snapToGrid w:val="0"/>
        <w:spacing w:line="560" w:lineRule="exact"/>
        <w:ind w:firstLine="240" w:firstLineChars="1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五、不与招标单位或其他投标人串通投标，损害国家利益、社会公共利益或者他人的合法权益。</w:t>
      </w:r>
    </w:p>
    <w:p w14:paraId="4A90A716">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六、严格遵守开标现场纪律，服从监管人员管理。</w:t>
      </w:r>
    </w:p>
    <w:p w14:paraId="79D55659">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七、保证中标后不转包，若有合法分包征得招标单位同意。</w:t>
      </w:r>
    </w:p>
    <w:p w14:paraId="2CE10EFA">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八、保证中标之后，按照投标文件承诺提供货物、服务及派驻人员。</w:t>
      </w:r>
    </w:p>
    <w:p w14:paraId="37CD3D26">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九、保证企业及所属相关人员在本次投标中无行贿等犯罪行为。</w:t>
      </w:r>
    </w:p>
    <w:p w14:paraId="7302529C">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十、评标过程中涉及到评审的资料，我公司录入的信息真实，无编造虚假信息。一旦发现弄虚作假将按有关法律法规接受处理。</w:t>
      </w:r>
    </w:p>
    <w:p w14:paraId="0C9E33CE">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十一、如在投标过程和评标结果公告质疑期内发生投诉行为，保证按照《安庆市公共资源交易投诉处理暂行办法》要求进行。投诉内容符合要求，投诉材料加盖企业公章或由法定代表人授权委托人签字，并附有关身份证明。不恶意投诉，对本公司提供的投诉线索的真实性负责。</w:t>
      </w:r>
    </w:p>
    <w:p w14:paraId="409B064A">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十二、我方保证对本次招标活动有任何疑问或投诉，都依法在规定的时间内提出。否则，不针对本次招标活动提出任何质疑或投诉。</w:t>
      </w:r>
    </w:p>
    <w:p w14:paraId="24596362">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以上内容我已仔细阅读，本公司若有违反承诺内容的行为，自愿承担招标文件确定的责任和法律责任并接受相关行政部门给予的处理和处罚。给招标单位造成损失的，依法承担赔偿责任。</w:t>
      </w:r>
    </w:p>
    <w:p w14:paraId="63389B76">
      <w:pPr>
        <w:widowControl/>
        <w:adjustRightInd w:val="0"/>
        <w:snapToGrid w:val="0"/>
        <w:spacing w:line="560" w:lineRule="exact"/>
        <w:jc w:val="left"/>
        <w:rPr>
          <w:rFonts w:hint="eastAsia" w:ascii="宋体" w:hAnsi="宋体" w:eastAsia="宋体" w:cs="宋体"/>
          <w:sz w:val="24"/>
          <w:szCs w:val="32"/>
          <w:highlight w:val="none"/>
        </w:rPr>
      </w:pPr>
    </w:p>
    <w:p w14:paraId="725992D3">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投标人：（盖章）</w:t>
      </w:r>
    </w:p>
    <w:p w14:paraId="162CC562">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法定代表人或授权委托人：（签字或盖章）</w:t>
      </w:r>
    </w:p>
    <w:p w14:paraId="1C5B9EED">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日期：   年   月　 日</w:t>
      </w:r>
    </w:p>
    <w:p w14:paraId="1CC439F4">
      <w:pPr>
        <w:widowControl/>
        <w:adjustRightInd w:val="0"/>
        <w:snapToGrid w:val="0"/>
        <w:spacing w:line="560" w:lineRule="exact"/>
        <w:jc w:val="left"/>
        <w:rPr>
          <w:rFonts w:hint="eastAsia" w:ascii="宋体" w:hAnsi="宋体" w:eastAsia="宋体" w:cs="宋体"/>
          <w:sz w:val="24"/>
          <w:szCs w:val="32"/>
          <w:highlight w:val="none"/>
        </w:rPr>
      </w:pPr>
    </w:p>
    <w:p w14:paraId="680A043C">
      <w:pPr>
        <w:widowControl/>
        <w:adjustRightInd w:val="0"/>
        <w:snapToGrid w:val="0"/>
        <w:spacing w:line="560" w:lineRule="exact"/>
        <w:jc w:val="left"/>
        <w:rPr>
          <w:rFonts w:hint="eastAsia" w:ascii="宋体" w:hAnsi="宋体" w:eastAsia="宋体" w:cs="宋体"/>
          <w:highlight w:val="none"/>
        </w:rPr>
      </w:pPr>
    </w:p>
    <w:p w14:paraId="7B668B16">
      <w:pPr>
        <w:widowControl/>
        <w:adjustRightInd w:val="0"/>
        <w:snapToGrid w:val="0"/>
        <w:spacing w:line="560" w:lineRule="exact"/>
        <w:jc w:val="left"/>
        <w:rPr>
          <w:rFonts w:hint="eastAsia" w:ascii="宋体" w:hAnsi="宋体" w:eastAsia="宋体" w:cs="宋体"/>
          <w:highlight w:val="none"/>
        </w:rPr>
      </w:pPr>
    </w:p>
    <w:p w14:paraId="5C654F97">
      <w:pPr>
        <w:widowControl/>
        <w:adjustRightInd w:val="0"/>
        <w:snapToGrid w:val="0"/>
        <w:spacing w:line="560" w:lineRule="exact"/>
        <w:jc w:val="left"/>
        <w:rPr>
          <w:rFonts w:hint="eastAsia" w:ascii="宋体" w:hAnsi="宋体" w:eastAsia="宋体" w:cs="宋体"/>
          <w:highlight w:val="none"/>
        </w:rPr>
      </w:pPr>
    </w:p>
    <w:p w14:paraId="5D588A4E">
      <w:pPr>
        <w:widowControl/>
        <w:adjustRightInd w:val="0"/>
        <w:snapToGrid w:val="0"/>
        <w:spacing w:line="560" w:lineRule="exact"/>
        <w:jc w:val="left"/>
        <w:rPr>
          <w:rFonts w:hint="eastAsia" w:ascii="宋体" w:hAnsi="宋体" w:eastAsia="宋体" w:cs="宋体"/>
          <w:highlight w:val="none"/>
        </w:rPr>
      </w:pPr>
    </w:p>
    <w:p w14:paraId="26D2A582">
      <w:pPr>
        <w:widowControl/>
        <w:adjustRightInd w:val="0"/>
        <w:snapToGrid w:val="0"/>
        <w:spacing w:line="560" w:lineRule="exact"/>
        <w:jc w:val="left"/>
        <w:rPr>
          <w:rFonts w:hint="eastAsia" w:ascii="宋体" w:hAnsi="宋体" w:eastAsia="宋体" w:cs="宋体"/>
          <w:highlight w:val="none"/>
        </w:rPr>
      </w:pPr>
    </w:p>
    <w:p w14:paraId="02846972">
      <w:pPr>
        <w:widowControl/>
        <w:adjustRightInd w:val="0"/>
        <w:snapToGrid w:val="0"/>
        <w:spacing w:line="560" w:lineRule="exact"/>
        <w:jc w:val="left"/>
        <w:rPr>
          <w:rFonts w:hint="eastAsia" w:ascii="宋体" w:hAnsi="宋体" w:eastAsia="宋体" w:cs="宋体"/>
          <w:highlight w:val="none"/>
        </w:rPr>
      </w:pPr>
    </w:p>
    <w:p w14:paraId="5AB1999B">
      <w:pPr>
        <w:widowControl/>
        <w:adjustRightInd w:val="0"/>
        <w:snapToGrid w:val="0"/>
        <w:spacing w:line="560" w:lineRule="exact"/>
        <w:jc w:val="left"/>
        <w:rPr>
          <w:rFonts w:hint="eastAsia" w:ascii="宋体" w:hAnsi="宋体" w:eastAsia="宋体" w:cs="宋体"/>
          <w:highlight w:val="none"/>
        </w:rPr>
      </w:pPr>
    </w:p>
    <w:p w14:paraId="19DB5DA6">
      <w:pPr>
        <w:widowControl/>
        <w:adjustRightInd w:val="0"/>
        <w:snapToGrid w:val="0"/>
        <w:spacing w:line="560" w:lineRule="exact"/>
        <w:jc w:val="left"/>
        <w:rPr>
          <w:rFonts w:hint="eastAsia" w:ascii="宋体" w:hAnsi="宋体" w:eastAsia="宋体" w:cs="宋体"/>
          <w:highlight w:val="none"/>
        </w:rPr>
      </w:pPr>
    </w:p>
    <w:p w14:paraId="11ADCE85">
      <w:pPr>
        <w:widowControl/>
        <w:adjustRightInd w:val="0"/>
        <w:snapToGrid w:val="0"/>
        <w:spacing w:line="560" w:lineRule="exact"/>
        <w:jc w:val="left"/>
        <w:rPr>
          <w:rFonts w:hint="eastAsia" w:ascii="宋体" w:hAnsi="宋体" w:eastAsia="宋体" w:cs="宋体"/>
          <w:highlight w:val="none"/>
        </w:rPr>
      </w:pPr>
    </w:p>
    <w:p w14:paraId="79C60AFF">
      <w:pPr>
        <w:widowControl/>
        <w:adjustRightInd w:val="0"/>
        <w:snapToGrid w:val="0"/>
        <w:spacing w:line="560" w:lineRule="exact"/>
        <w:jc w:val="left"/>
        <w:rPr>
          <w:rFonts w:hint="eastAsia" w:ascii="宋体" w:hAnsi="宋体" w:eastAsia="宋体" w:cs="宋体"/>
          <w:highlight w:val="none"/>
        </w:rPr>
      </w:pPr>
    </w:p>
    <w:p w14:paraId="1BC483D1">
      <w:pPr>
        <w:widowControl/>
        <w:adjustRightInd w:val="0"/>
        <w:snapToGrid w:val="0"/>
        <w:spacing w:line="560" w:lineRule="exact"/>
        <w:jc w:val="left"/>
        <w:rPr>
          <w:rFonts w:hint="eastAsia" w:ascii="宋体" w:hAnsi="宋体" w:eastAsia="宋体" w:cs="宋体"/>
          <w:highlight w:val="none"/>
        </w:rPr>
      </w:pPr>
    </w:p>
    <w:p w14:paraId="0DA6C923">
      <w:pPr>
        <w:widowControl/>
        <w:adjustRightInd w:val="0"/>
        <w:snapToGrid w:val="0"/>
        <w:spacing w:line="560" w:lineRule="exact"/>
        <w:jc w:val="left"/>
        <w:rPr>
          <w:rFonts w:hint="eastAsia" w:ascii="宋体" w:hAnsi="宋体" w:eastAsia="宋体" w:cs="宋体"/>
          <w:highlight w:val="none"/>
        </w:rPr>
      </w:pPr>
    </w:p>
    <w:p w14:paraId="37630E2B">
      <w:pPr>
        <w:widowControl/>
        <w:adjustRightInd w:val="0"/>
        <w:snapToGrid w:val="0"/>
        <w:spacing w:line="560" w:lineRule="exact"/>
        <w:jc w:val="left"/>
        <w:rPr>
          <w:rFonts w:hint="eastAsia" w:ascii="宋体" w:hAnsi="宋体" w:eastAsia="宋体" w:cs="宋体"/>
          <w:highlight w:val="none"/>
        </w:rPr>
      </w:pPr>
    </w:p>
    <w:p w14:paraId="5859BA65">
      <w:pPr>
        <w:widowControl/>
        <w:adjustRightInd w:val="0"/>
        <w:snapToGrid w:val="0"/>
        <w:spacing w:line="560" w:lineRule="exact"/>
        <w:jc w:val="left"/>
        <w:rPr>
          <w:rFonts w:hint="eastAsia" w:ascii="宋体" w:hAnsi="宋体" w:eastAsia="宋体" w:cs="宋体"/>
          <w:highlight w:val="none"/>
        </w:rPr>
      </w:pPr>
    </w:p>
    <w:p w14:paraId="17C324D9">
      <w:pPr>
        <w:widowControl/>
        <w:adjustRightInd w:val="0"/>
        <w:snapToGrid w:val="0"/>
        <w:spacing w:line="560" w:lineRule="exact"/>
        <w:jc w:val="left"/>
        <w:rPr>
          <w:rFonts w:hint="eastAsia" w:ascii="宋体" w:hAnsi="宋体" w:eastAsia="宋体" w:cs="宋体"/>
          <w:highlight w:val="none"/>
        </w:rPr>
      </w:pPr>
    </w:p>
    <w:p w14:paraId="611AFEB6">
      <w:pPr>
        <w:widowControl/>
        <w:adjustRightInd w:val="0"/>
        <w:snapToGrid w:val="0"/>
        <w:spacing w:line="560" w:lineRule="exact"/>
        <w:jc w:val="left"/>
        <w:rPr>
          <w:rFonts w:hint="eastAsia" w:ascii="宋体" w:hAnsi="宋体" w:eastAsia="宋体" w:cs="宋体"/>
          <w:sz w:val="40"/>
          <w:szCs w:val="48"/>
          <w:highlight w:val="none"/>
        </w:rPr>
      </w:pPr>
    </w:p>
    <w:p w14:paraId="25DF9173">
      <w:pPr>
        <w:widowControl/>
        <w:adjustRightInd w:val="0"/>
        <w:snapToGrid w:val="0"/>
        <w:spacing w:line="560" w:lineRule="exact"/>
        <w:jc w:val="left"/>
        <w:rPr>
          <w:rFonts w:hint="eastAsia" w:ascii="宋体" w:hAnsi="宋体" w:eastAsia="宋体" w:cs="宋体"/>
          <w:sz w:val="36"/>
          <w:szCs w:val="44"/>
          <w:highlight w:val="none"/>
        </w:rPr>
      </w:pPr>
    </w:p>
    <w:p w14:paraId="4C936CFB">
      <w:pPr>
        <w:widowControl/>
        <w:adjustRightInd w:val="0"/>
        <w:snapToGrid w:val="0"/>
        <w:spacing w:line="560" w:lineRule="exact"/>
        <w:jc w:val="left"/>
        <w:rPr>
          <w:rFonts w:hint="eastAsia" w:ascii="宋体" w:hAnsi="宋体" w:eastAsia="宋体" w:cs="宋体"/>
          <w:sz w:val="28"/>
          <w:szCs w:val="36"/>
          <w:highlight w:val="none"/>
        </w:rPr>
      </w:pPr>
    </w:p>
    <w:p w14:paraId="0455B9BB">
      <w:pPr>
        <w:widowControl/>
        <w:numPr>
          <w:ilvl w:val="0"/>
          <w:numId w:val="0"/>
        </w:numPr>
        <w:adjustRightInd w:val="0"/>
        <w:snapToGrid w:val="0"/>
        <w:spacing w:line="560" w:lineRule="exact"/>
        <w:jc w:val="center"/>
        <w:rPr>
          <w:rFonts w:hint="eastAsia" w:ascii="宋体" w:hAnsi="宋体" w:eastAsia="宋体" w:cs="宋体"/>
          <w:b/>
          <w:bCs/>
          <w:sz w:val="32"/>
          <w:szCs w:val="40"/>
          <w:highlight w:val="none"/>
        </w:rPr>
      </w:pPr>
      <w:r>
        <w:rPr>
          <w:rFonts w:hint="eastAsia" w:ascii="宋体" w:hAnsi="宋体" w:eastAsia="宋体" w:cs="宋体"/>
          <w:b/>
          <w:bCs/>
          <w:sz w:val="32"/>
          <w:szCs w:val="40"/>
          <w:highlight w:val="none"/>
          <w:lang w:val="en-US" w:eastAsia="zh-CN"/>
        </w:rPr>
        <w:t>2、</w:t>
      </w:r>
      <w:r>
        <w:rPr>
          <w:rFonts w:hint="eastAsia" w:ascii="宋体" w:hAnsi="宋体" w:eastAsia="宋体" w:cs="宋体"/>
          <w:b/>
          <w:bCs/>
          <w:sz w:val="32"/>
          <w:szCs w:val="40"/>
          <w:highlight w:val="none"/>
        </w:rPr>
        <w:t>资格证明文件</w:t>
      </w:r>
    </w:p>
    <w:p w14:paraId="621A2B51">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（1）法定代表人身份证明书(原件）</w:t>
      </w:r>
    </w:p>
    <w:p w14:paraId="0A88AD64">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（2）法定代表人授权委托书</w:t>
      </w:r>
      <w:r>
        <w:rPr>
          <w:rFonts w:hint="eastAsia" w:ascii="宋体" w:hAnsi="宋体" w:eastAsia="宋体" w:cs="宋体"/>
          <w:sz w:val="24"/>
          <w:szCs w:val="32"/>
          <w:highlight w:val="none"/>
          <w:lang w:eastAsia="zh-CN"/>
        </w:rPr>
        <w:t>（</w:t>
      </w:r>
      <w:r>
        <w:rPr>
          <w:rFonts w:hint="eastAsia" w:ascii="宋体" w:hAnsi="宋体"/>
          <w:color w:val="000000"/>
          <w:sz w:val="24"/>
          <w:highlight w:val="none"/>
        </w:rPr>
        <w:t>如委托人参加开标会的</w:t>
      </w:r>
      <w:r>
        <w:rPr>
          <w:rFonts w:hint="eastAsia" w:ascii="宋体" w:hAnsi="宋体"/>
          <w:color w:val="000000"/>
          <w:sz w:val="24"/>
          <w:highlight w:val="none"/>
          <w:lang w:eastAsia="zh-CN"/>
        </w:rPr>
        <w:t>）</w:t>
      </w:r>
      <w:r>
        <w:rPr>
          <w:rFonts w:hint="eastAsia" w:ascii="宋体" w:hAnsi="宋体" w:eastAsia="宋体" w:cs="宋体"/>
          <w:sz w:val="24"/>
          <w:szCs w:val="32"/>
          <w:highlight w:val="none"/>
        </w:rPr>
        <w:t>（原件）</w:t>
      </w:r>
    </w:p>
    <w:p w14:paraId="1734C386">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（3）营业执照副本（复印件）</w:t>
      </w:r>
    </w:p>
    <w:p w14:paraId="7645D89C">
      <w:pPr>
        <w:widowControl/>
        <w:adjustRightInd w:val="0"/>
        <w:snapToGrid w:val="0"/>
        <w:spacing w:line="560" w:lineRule="exact"/>
        <w:jc w:val="left"/>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（4）投标响应表（依据</w:t>
      </w:r>
      <w:r>
        <w:rPr>
          <w:rFonts w:hint="eastAsia" w:ascii="宋体" w:hAnsi="宋体" w:eastAsia="宋体" w:cs="宋体"/>
          <w:sz w:val="24"/>
          <w:szCs w:val="32"/>
          <w:highlight w:val="none"/>
          <w:lang w:val="en-US" w:eastAsia="zh-CN"/>
        </w:rPr>
        <w:t>采购需求，</w:t>
      </w:r>
      <w:r>
        <w:rPr>
          <w:rFonts w:hint="eastAsia" w:ascii="宋体" w:hAnsi="宋体" w:eastAsia="宋体" w:cs="宋体"/>
          <w:sz w:val="24"/>
          <w:szCs w:val="32"/>
          <w:highlight w:val="none"/>
        </w:rPr>
        <w:t>格式自拟</w:t>
      </w:r>
      <w:r>
        <w:rPr>
          <w:rFonts w:hint="eastAsia" w:ascii="宋体" w:hAnsi="宋体" w:eastAsia="宋体" w:cs="宋体"/>
          <w:sz w:val="24"/>
          <w:szCs w:val="32"/>
          <w:highlight w:val="none"/>
          <w:lang w:eastAsia="zh-CN"/>
        </w:rPr>
        <w:t>）</w:t>
      </w:r>
    </w:p>
    <w:p w14:paraId="3921FD71">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（5）其他相关材料</w:t>
      </w:r>
    </w:p>
    <w:p w14:paraId="7717B59E">
      <w:pPr>
        <w:widowControl/>
        <w:adjustRightInd w:val="0"/>
        <w:snapToGrid w:val="0"/>
        <w:spacing w:line="560" w:lineRule="exact"/>
        <w:jc w:val="left"/>
        <w:rPr>
          <w:rFonts w:hint="eastAsia" w:ascii="宋体" w:hAnsi="宋体" w:eastAsia="宋体" w:cs="宋体"/>
          <w:highlight w:val="none"/>
        </w:rPr>
      </w:pPr>
    </w:p>
    <w:p w14:paraId="092785CC">
      <w:pPr>
        <w:widowControl/>
        <w:adjustRightInd w:val="0"/>
        <w:snapToGrid w:val="0"/>
        <w:spacing w:line="560" w:lineRule="exact"/>
        <w:jc w:val="left"/>
        <w:rPr>
          <w:rFonts w:hint="eastAsia" w:ascii="宋体" w:hAnsi="宋体" w:eastAsia="宋体" w:cs="宋体"/>
          <w:highlight w:val="none"/>
        </w:rPr>
      </w:pPr>
    </w:p>
    <w:p w14:paraId="534B637C">
      <w:pPr>
        <w:widowControl/>
        <w:adjustRightInd w:val="0"/>
        <w:snapToGrid w:val="0"/>
        <w:spacing w:line="560" w:lineRule="exact"/>
        <w:jc w:val="left"/>
        <w:rPr>
          <w:rFonts w:hint="eastAsia" w:ascii="宋体" w:hAnsi="宋体" w:eastAsia="宋体" w:cs="宋体"/>
          <w:highlight w:val="none"/>
        </w:rPr>
      </w:pPr>
    </w:p>
    <w:p w14:paraId="5C144866">
      <w:pPr>
        <w:widowControl/>
        <w:adjustRightInd w:val="0"/>
        <w:snapToGrid w:val="0"/>
        <w:spacing w:line="560" w:lineRule="exact"/>
        <w:jc w:val="left"/>
        <w:rPr>
          <w:rFonts w:hint="eastAsia" w:ascii="宋体" w:hAnsi="宋体" w:eastAsia="宋体" w:cs="宋体"/>
          <w:highlight w:val="none"/>
        </w:rPr>
      </w:pPr>
    </w:p>
    <w:p w14:paraId="341445CA">
      <w:pPr>
        <w:widowControl/>
        <w:adjustRightInd w:val="0"/>
        <w:snapToGrid w:val="0"/>
        <w:spacing w:line="560" w:lineRule="exact"/>
        <w:jc w:val="left"/>
        <w:rPr>
          <w:rFonts w:hint="eastAsia" w:ascii="宋体" w:hAnsi="宋体" w:eastAsia="宋体" w:cs="宋体"/>
          <w:highlight w:val="none"/>
        </w:rPr>
      </w:pPr>
    </w:p>
    <w:p w14:paraId="316F8EA6">
      <w:pPr>
        <w:widowControl/>
        <w:adjustRightInd w:val="0"/>
        <w:snapToGrid w:val="0"/>
        <w:spacing w:line="560" w:lineRule="exact"/>
        <w:jc w:val="left"/>
        <w:rPr>
          <w:rFonts w:hint="eastAsia" w:ascii="宋体" w:hAnsi="宋体" w:eastAsia="宋体" w:cs="宋体"/>
          <w:highlight w:val="none"/>
        </w:rPr>
      </w:pPr>
    </w:p>
    <w:p w14:paraId="463647EB">
      <w:pPr>
        <w:widowControl/>
        <w:adjustRightInd w:val="0"/>
        <w:snapToGrid w:val="0"/>
        <w:spacing w:line="560" w:lineRule="exact"/>
        <w:jc w:val="left"/>
        <w:rPr>
          <w:rFonts w:hint="eastAsia" w:ascii="宋体" w:hAnsi="宋体" w:eastAsia="宋体" w:cs="宋体"/>
          <w:highlight w:val="none"/>
        </w:rPr>
      </w:pPr>
    </w:p>
    <w:p w14:paraId="68B6E7F5">
      <w:pPr>
        <w:widowControl/>
        <w:adjustRightInd w:val="0"/>
        <w:snapToGrid w:val="0"/>
        <w:spacing w:line="560" w:lineRule="exact"/>
        <w:jc w:val="left"/>
        <w:rPr>
          <w:rFonts w:hint="eastAsia" w:ascii="宋体" w:hAnsi="宋体" w:eastAsia="宋体" w:cs="宋体"/>
          <w:highlight w:val="none"/>
        </w:rPr>
      </w:pPr>
    </w:p>
    <w:p w14:paraId="0A59C096">
      <w:pPr>
        <w:widowControl/>
        <w:adjustRightInd w:val="0"/>
        <w:snapToGrid w:val="0"/>
        <w:spacing w:line="560" w:lineRule="exact"/>
        <w:jc w:val="left"/>
        <w:rPr>
          <w:rFonts w:hint="eastAsia" w:ascii="宋体" w:hAnsi="宋体" w:eastAsia="宋体" w:cs="宋体"/>
          <w:highlight w:val="none"/>
        </w:rPr>
      </w:pPr>
    </w:p>
    <w:p w14:paraId="15CD6CE7">
      <w:pPr>
        <w:widowControl/>
        <w:adjustRightInd w:val="0"/>
        <w:snapToGrid w:val="0"/>
        <w:spacing w:line="560" w:lineRule="exact"/>
        <w:jc w:val="left"/>
        <w:rPr>
          <w:rFonts w:hint="eastAsia" w:ascii="宋体" w:hAnsi="宋体" w:eastAsia="宋体" w:cs="宋体"/>
          <w:highlight w:val="none"/>
        </w:rPr>
      </w:pPr>
    </w:p>
    <w:p w14:paraId="48BAE717">
      <w:pPr>
        <w:widowControl/>
        <w:adjustRightInd w:val="0"/>
        <w:snapToGrid w:val="0"/>
        <w:spacing w:line="560" w:lineRule="exact"/>
        <w:jc w:val="left"/>
        <w:rPr>
          <w:rFonts w:hint="eastAsia" w:ascii="宋体" w:hAnsi="宋体" w:eastAsia="宋体" w:cs="宋体"/>
          <w:highlight w:val="none"/>
        </w:rPr>
      </w:pPr>
    </w:p>
    <w:p w14:paraId="0F09C755">
      <w:pPr>
        <w:widowControl/>
        <w:adjustRightInd w:val="0"/>
        <w:snapToGrid w:val="0"/>
        <w:spacing w:line="560" w:lineRule="exact"/>
        <w:jc w:val="left"/>
        <w:rPr>
          <w:rFonts w:hint="eastAsia" w:ascii="宋体" w:hAnsi="宋体" w:eastAsia="宋体" w:cs="宋体"/>
          <w:highlight w:val="none"/>
        </w:rPr>
      </w:pPr>
    </w:p>
    <w:p w14:paraId="34AD0668">
      <w:pPr>
        <w:widowControl/>
        <w:adjustRightInd w:val="0"/>
        <w:snapToGrid w:val="0"/>
        <w:spacing w:line="560" w:lineRule="exact"/>
        <w:jc w:val="left"/>
        <w:rPr>
          <w:rFonts w:hint="eastAsia" w:ascii="宋体" w:hAnsi="宋体" w:eastAsia="宋体" w:cs="宋体"/>
          <w:highlight w:val="none"/>
        </w:rPr>
      </w:pPr>
    </w:p>
    <w:p w14:paraId="765240E1">
      <w:pPr>
        <w:widowControl/>
        <w:adjustRightInd w:val="0"/>
        <w:snapToGrid w:val="0"/>
        <w:spacing w:line="560" w:lineRule="exact"/>
        <w:jc w:val="left"/>
        <w:rPr>
          <w:rFonts w:hint="eastAsia" w:ascii="宋体" w:hAnsi="宋体" w:eastAsia="宋体" w:cs="宋体"/>
          <w:highlight w:val="none"/>
        </w:rPr>
      </w:pPr>
    </w:p>
    <w:p w14:paraId="2F3CB605">
      <w:pPr>
        <w:widowControl/>
        <w:adjustRightInd w:val="0"/>
        <w:snapToGrid w:val="0"/>
        <w:spacing w:line="560" w:lineRule="exact"/>
        <w:jc w:val="left"/>
        <w:rPr>
          <w:rFonts w:hint="eastAsia" w:ascii="宋体" w:hAnsi="宋体" w:eastAsia="宋体" w:cs="宋体"/>
          <w:highlight w:val="none"/>
        </w:rPr>
      </w:pPr>
    </w:p>
    <w:p w14:paraId="3E41F7D9">
      <w:pPr>
        <w:widowControl/>
        <w:adjustRightInd w:val="0"/>
        <w:snapToGrid w:val="0"/>
        <w:spacing w:line="560" w:lineRule="exact"/>
        <w:jc w:val="left"/>
        <w:rPr>
          <w:rFonts w:hint="eastAsia" w:ascii="宋体" w:hAnsi="宋体" w:eastAsia="宋体" w:cs="宋体"/>
          <w:highlight w:val="none"/>
        </w:rPr>
      </w:pPr>
    </w:p>
    <w:p w14:paraId="50B445AC">
      <w:pPr>
        <w:widowControl/>
        <w:adjustRightInd w:val="0"/>
        <w:snapToGrid w:val="0"/>
        <w:spacing w:line="560" w:lineRule="exact"/>
        <w:jc w:val="left"/>
        <w:rPr>
          <w:rFonts w:hint="eastAsia" w:ascii="宋体" w:hAnsi="宋体" w:eastAsia="宋体" w:cs="宋体"/>
          <w:highlight w:val="none"/>
        </w:rPr>
      </w:pPr>
    </w:p>
    <w:p w14:paraId="3E16950D">
      <w:pPr>
        <w:widowControl/>
        <w:adjustRightInd w:val="0"/>
        <w:snapToGrid w:val="0"/>
        <w:spacing w:line="560" w:lineRule="exact"/>
        <w:jc w:val="left"/>
        <w:rPr>
          <w:rFonts w:hint="eastAsia" w:ascii="宋体" w:hAnsi="宋体" w:eastAsia="宋体" w:cs="宋体"/>
          <w:highlight w:val="none"/>
        </w:rPr>
      </w:pPr>
    </w:p>
    <w:p w14:paraId="42D2F2A6">
      <w:pPr>
        <w:widowControl/>
        <w:adjustRightInd w:val="0"/>
        <w:snapToGrid w:val="0"/>
        <w:spacing w:line="560" w:lineRule="exact"/>
        <w:jc w:val="center"/>
        <w:rPr>
          <w:rFonts w:hint="eastAsia" w:ascii="宋体" w:hAnsi="宋体" w:eastAsia="宋体" w:cs="宋体"/>
          <w:sz w:val="24"/>
          <w:szCs w:val="32"/>
          <w:highlight w:val="none"/>
        </w:rPr>
      </w:pPr>
    </w:p>
    <w:p w14:paraId="3CAED19C">
      <w:pPr>
        <w:widowControl/>
        <w:adjustRightInd w:val="0"/>
        <w:snapToGrid w:val="0"/>
        <w:spacing w:line="560" w:lineRule="exact"/>
        <w:jc w:val="center"/>
        <w:rPr>
          <w:rFonts w:hint="eastAsia" w:ascii="宋体" w:hAnsi="宋体" w:eastAsia="宋体" w:cs="宋体"/>
          <w:b/>
          <w:bCs/>
          <w:sz w:val="32"/>
          <w:szCs w:val="40"/>
          <w:highlight w:val="none"/>
        </w:rPr>
      </w:pPr>
      <w:r>
        <w:rPr>
          <w:rFonts w:hint="eastAsia" w:ascii="宋体" w:hAnsi="宋体" w:eastAsia="宋体" w:cs="宋体"/>
          <w:b/>
          <w:bCs/>
          <w:sz w:val="32"/>
          <w:szCs w:val="40"/>
          <w:highlight w:val="none"/>
        </w:rPr>
        <w:t>法定代表人身份证明书</w:t>
      </w:r>
    </w:p>
    <w:p w14:paraId="4B73B8BA">
      <w:pPr>
        <w:widowControl/>
        <w:adjustRightInd w:val="0"/>
        <w:snapToGrid w:val="0"/>
        <w:spacing w:line="560" w:lineRule="exact"/>
        <w:jc w:val="left"/>
        <w:rPr>
          <w:rFonts w:hint="eastAsia" w:ascii="宋体" w:hAnsi="宋体" w:eastAsia="宋体" w:cs="宋体"/>
          <w:sz w:val="24"/>
          <w:szCs w:val="32"/>
          <w:highlight w:val="none"/>
        </w:rPr>
      </w:pPr>
    </w:p>
    <w:p w14:paraId="0BD3A090">
      <w:pPr>
        <w:widowControl/>
        <w:adjustRightInd w:val="0"/>
        <w:snapToGrid w:val="0"/>
        <w:spacing w:line="560" w:lineRule="exact"/>
        <w:jc w:val="left"/>
        <w:rPr>
          <w:rFonts w:hint="default" w:ascii="宋体" w:hAnsi="宋体" w:eastAsia="宋体" w:cs="宋体"/>
          <w:sz w:val="24"/>
          <w:szCs w:val="32"/>
          <w:highlight w:val="none"/>
          <w:u w:val="single"/>
          <w:lang w:val="en-US" w:eastAsia="zh-CN"/>
        </w:rPr>
      </w:pPr>
      <w:r>
        <w:rPr>
          <w:rFonts w:hint="eastAsia" w:ascii="宋体" w:hAnsi="宋体" w:eastAsia="宋体" w:cs="宋体"/>
          <w:sz w:val="24"/>
          <w:szCs w:val="32"/>
          <w:highlight w:val="none"/>
        </w:rPr>
        <w:t>投标人名称：</w:t>
      </w:r>
      <w:r>
        <w:rPr>
          <w:rFonts w:hint="eastAsia" w:ascii="宋体" w:hAnsi="宋体" w:eastAsia="宋体" w:cs="宋体"/>
          <w:sz w:val="24"/>
          <w:szCs w:val="32"/>
          <w:highlight w:val="none"/>
          <w:u w:val="single"/>
          <w:lang w:val="en-US" w:eastAsia="zh-CN"/>
        </w:rPr>
        <w:t xml:space="preserve">                      </w:t>
      </w:r>
    </w:p>
    <w:p w14:paraId="7429D307">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单位性质：</w:t>
      </w:r>
      <w:r>
        <w:rPr>
          <w:rFonts w:hint="eastAsia" w:ascii="宋体" w:hAnsi="宋体" w:eastAsia="宋体" w:cs="宋体"/>
          <w:sz w:val="24"/>
          <w:szCs w:val="32"/>
          <w:highlight w:val="none"/>
          <w:u w:val="single"/>
          <w:lang w:val="en-US" w:eastAsia="zh-CN"/>
        </w:rPr>
        <w:t xml:space="preserve">                          </w:t>
      </w:r>
    </w:p>
    <w:p w14:paraId="4D6EA41B">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地址：</w:t>
      </w:r>
      <w:r>
        <w:rPr>
          <w:rFonts w:hint="eastAsia" w:ascii="宋体" w:hAnsi="宋体" w:eastAsia="宋体" w:cs="宋体"/>
          <w:sz w:val="24"/>
          <w:szCs w:val="32"/>
          <w:highlight w:val="none"/>
          <w:u w:val="single"/>
          <w:lang w:val="en-US" w:eastAsia="zh-CN"/>
        </w:rPr>
        <w:t xml:space="preserve">                           </w:t>
      </w:r>
    </w:p>
    <w:p w14:paraId="45D65BB2">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成立时间：</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年</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月</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日</w:t>
      </w:r>
    </w:p>
    <w:p w14:paraId="06E9323D">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经营期限：</w:t>
      </w:r>
      <w:r>
        <w:rPr>
          <w:rFonts w:hint="eastAsia" w:ascii="宋体" w:hAnsi="宋体" w:eastAsia="宋体" w:cs="宋体"/>
          <w:sz w:val="24"/>
          <w:szCs w:val="32"/>
          <w:highlight w:val="none"/>
          <w:u w:val="single"/>
          <w:lang w:val="en-US" w:eastAsia="zh-CN"/>
        </w:rPr>
        <w:t xml:space="preserve">           </w:t>
      </w:r>
    </w:p>
    <w:p w14:paraId="608C443A">
      <w:pPr>
        <w:widowControl/>
        <w:adjustRightInd w:val="0"/>
        <w:snapToGrid w:val="0"/>
        <w:spacing w:line="560" w:lineRule="exact"/>
        <w:jc w:val="left"/>
        <w:rPr>
          <w:rFonts w:hint="default" w:ascii="宋体" w:hAnsi="宋体" w:eastAsia="宋体" w:cs="宋体"/>
          <w:sz w:val="24"/>
          <w:szCs w:val="32"/>
          <w:highlight w:val="none"/>
          <w:u w:val="single"/>
          <w:lang w:val="en-US" w:eastAsia="zh-CN"/>
        </w:rPr>
      </w:pPr>
      <w:r>
        <w:rPr>
          <w:rFonts w:hint="eastAsia" w:ascii="宋体" w:hAnsi="宋体" w:eastAsia="宋体" w:cs="宋体"/>
          <w:sz w:val="24"/>
          <w:szCs w:val="32"/>
          <w:highlight w:val="none"/>
        </w:rPr>
        <w:t>姓名：</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 xml:space="preserve">      性别：</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 xml:space="preserve">  年龄：</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 xml:space="preserve">  职务：</w:t>
      </w:r>
      <w:r>
        <w:rPr>
          <w:rFonts w:hint="eastAsia" w:ascii="宋体" w:hAnsi="宋体" w:eastAsia="宋体" w:cs="宋体"/>
          <w:sz w:val="24"/>
          <w:szCs w:val="32"/>
          <w:highlight w:val="none"/>
          <w:u w:val="single"/>
          <w:lang w:val="en-US" w:eastAsia="zh-CN"/>
        </w:rPr>
        <w:t xml:space="preserve">      </w:t>
      </w:r>
    </w:p>
    <w:p w14:paraId="0B87AE6A">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系（投标人名称）</w:t>
      </w: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的法定代表人。</w:t>
      </w:r>
    </w:p>
    <w:p w14:paraId="31BC9CB6">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特此证明。</w:t>
      </w:r>
    </w:p>
    <w:p w14:paraId="0ECE0B11">
      <w:pPr>
        <w:widowControl/>
        <w:adjustRightInd w:val="0"/>
        <w:snapToGrid w:val="0"/>
        <w:spacing w:line="560" w:lineRule="exact"/>
        <w:jc w:val="left"/>
        <w:rPr>
          <w:rFonts w:hint="eastAsia" w:ascii="宋体" w:hAnsi="宋体" w:eastAsia="宋体" w:cs="宋体"/>
          <w:sz w:val="24"/>
          <w:szCs w:val="32"/>
          <w:highlight w:val="none"/>
        </w:rPr>
      </w:pPr>
    </w:p>
    <w:p w14:paraId="577AE7E8">
      <w:pPr>
        <w:widowControl/>
        <w:adjustRightInd w:val="0"/>
        <w:snapToGrid w:val="0"/>
        <w:spacing w:line="560" w:lineRule="exact"/>
        <w:jc w:val="left"/>
        <w:rPr>
          <w:rFonts w:hint="eastAsia" w:ascii="宋体" w:hAnsi="宋体" w:eastAsia="宋体" w:cs="宋体"/>
          <w:sz w:val="24"/>
          <w:szCs w:val="32"/>
          <w:highlight w:val="none"/>
        </w:rPr>
      </w:pPr>
    </w:p>
    <w:p w14:paraId="2B1A0726">
      <w:pPr>
        <w:widowControl/>
        <w:adjustRightInd w:val="0"/>
        <w:snapToGrid w:val="0"/>
        <w:spacing w:line="560" w:lineRule="exact"/>
        <w:jc w:val="right"/>
        <w:rPr>
          <w:rFonts w:hint="eastAsia" w:ascii="宋体" w:hAnsi="宋体" w:eastAsia="宋体" w:cs="宋体"/>
          <w:sz w:val="24"/>
          <w:szCs w:val="32"/>
          <w:highlight w:val="none"/>
        </w:rPr>
      </w:pPr>
      <w:r>
        <w:rPr>
          <w:rFonts w:hint="eastAsia" w:ascii="宋体" w:hAnsi="宋体" w:eastAsia="宋体" w:cs="宋体"/>
          <w:sz w:val="24"/>
          <w:szCs w:val="32"/>
          <w:highlight w:val="none"/>
        </w:rPr>
        <w:t>投标人：（盖章）</w:t>
      </w:r>
    </w:p>
    <w:p w14:paraId="0F7166A9">
      <w:pPr>
        <w:widowControl/>
        <w:adjustRightInd w:val="0"/>
        <w:snapToGrid w:val="0"/>
        <w:spacing w:line="560" w:lineRule="exact"/>
        <w:jc w:val="right"/>
        <w:rPr>
          <w:rFonts w:hint="eastAsia" w:ascii="宋体" w:hAnsi="宋体" w:eastAsia="宋体" w:cs="宋体"/>
          <w:sz w:val="24"/>
          <w:szCs w:val="32"/>
          <w:highlight w:val="none"/>
        </w:rPr>
      </w:pPr>
      <w:r>
        <w:rPr>
          <w:rFonts w:hint="eastAsia" w:ascii="宋体" w:hAnsi="宋体" w:eastAsia="宋体" w:cs="宋体"/>
          <w:sz w:val="24"/>
          <w:szCs w:val="32"/>
          <w:highlight w:val="none"/>
        </w:rPr>
        <w:t>日期：</w:t>
      </w: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rPr>
        <w:t>月　日</w:t>
      </w:r>
    </w:p>
    <w:p w14:paraId="68F7AD05">
      <w:pPr>
        <w:widowControl/>
        <w:adjustRightInd w:val="0"/>
        <w:snapToGrid w:val="0"/>
        <w:spacing w:line="560" w:lineRule="exact"/>
        <w:jc w:val="left"/>
        <w:rPr>
          <w:rFonts w:hint="eastAsia" w:ascii="宋体" w:hAnsi="宋体" w:eastAsia="宋体" w:cs="宋体"/>
          <w:sz w:val="24"/>
          <w:szCs w:val="32"/>
          <w:highlight w:val="none"/>
        </w:rPr>
      </w:pPr>
    </w:p>
    <w:p w14:paraId="6961153A">
      <w:pPr>
        <w:widowControl/>
        <w:adjustRightInd w:val="0"/>
        <w:snapToGrid w:val="0"/>
        <w:spacing w:line="560" w:lineRule="exact"/>
        <w:jc w:val="center"/>
        <w:rPr>
          <w:rFonts w:hint="eastAsia" w:ascii="宋体" w:hAnsi="宋体" w:eastAsia="宋体" w:cs="宋体"/>
          <w:b/>
          <w:bCs/>
          <w:sz w:val="32"/>
          <w:szCs w:val="40"/>
          <w:highlight w:val="none"/>
        </w:rPr>
      </w:pPr>
      <w:r>
        <w:rPr>
          <w:rFonts w:hint="eastAsia" w:ascii="宋体" w:hAnsi="宋体" w:eastAsia="宋体" w:cs="宋体"/>
          <w:b/>
          <w:bCs/>
          <w:sz w:val="24"/>
          <w:szCs w:val="32"/>
          <w:highlight w:val="none"/>
        </w:rPr>
        <w:t>附：法定代表人身份证复印件</w:t>
      </w:r>
      <w:r>
        <w:rPr>
          <w:rFonts w:hint="eastAsia" w:ascii="宋体" w:hAnsi="宋体" w:eastAsia="宋体" w:cs="宋体"/>
          <w:sz w:val="24"/>
          <w:szCs w:val="32"/>
          <w:highlight w:val="none"/>
        </w:rPr>
        <w:br w:type="page"/>
      </w:r>
      <w:r>
        <w:rPr>
          <w:rFonts w:hint="eastAsia" w:ascii="宋体" w:hAnsi="宋体" w:eastAsia="宋体" w:cs="宋体"/>
          <w:b/>
          <w:bCs/>
          <w:sz w:val="32"/>
          <w:szCs w:val="40"/>
          <w:highlight w:val="none"/>
        </w:rPr>
        <w:t>法定代表人授权委托书</w:t>
      </w:r>
    </w:p>
    <w:p w14:paraId="7A0E1B7C">
      <w:pPr>
        <w:widowControl/>
        <w:adjustRightInd w:val="0"/>
        <w:snapToGrid w:val="0"/>
        <w:spacing w:line="560" w:lineRule="exact"/>
        <w:jc w:val="center"/>
        <w:rPr>
          <w:rFonts w:hint="eastAsia" w:ascii="宋体" w:hAnsi="宋体" w:eastAsia="宋体" w:cs="宋体"/>
          <w:b/>
          <w:bCs/>
          <w:sz w:val="32"/>
          <w:szCs w:val="40"/>
          <w:highlight w:val="none"/>
        </w:rPr>
      </w:pP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如委托人参加开标会的</w:t>
      </w:r>
      <w:r>
        <w:rPr>
          <w:rFonts w:hint="eastAsia" w:ascii="宋体" w:hAnsi="宋体" w:eastAsia="宋体" w:cs="宋体"/>
          <w:sz w:val="24"/>
          <w:szCs w:val="32"/>
          <w:highlight w:val="none"/>
        </w:rPr>
        <w:t>（原件）</w:t>
      </w:r>
    </w:p>
    <w:p w14:paraId="03E4CE2B">
      <w:pPr>
        <w:widowControl/>
        <w:adjustRightInd w:val="0"/>
        <w:snapToGrid w:val="0"/>
        <w:spacing w:line="560" w:lineRule="exact"/>
        <w:jc w:val="left"/>
        <w:rPr>
          <w:rFonts w:hint="eastAsia" w:ascii="宋体" w:hAnsi="宋体" w:eastAsia="宋体" w:cs="宋体"/>
          <w:sz w:val="24"/>
          <w:szCs w:val="32"/>
          <w:highlight w:val="none"/>
        </w:rPr>
      </w:pPr>
    </w:p>
    <w:p w14:paraId="26E9C93F">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本人（姓名</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）系（投标人名称）</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的法定代表人，现委托（姓名）</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为我方授权委托人。授权委托人根据授权，以我方名义签署、澄清、说明、补正、递交、撤回、修改（项目名称）</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投标文件、签订合同和处理有关事宜，其法律后果由我方承担。</w:t>
      </w:r>
    </w:p>
    <w:p w14:paraId="48E37E10">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委托期限：</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w:t>
      </w:r>
    </w:p>
    <w:p w14:paraId="7D33C07C">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授权委托人无转委托权，特此委托。</w:t>
      </w:r>
    </w:p>
    <w:p w14:paraId="041682AD">
      <w:pPr>
        <w:widowControl/>
        <w:adjustRightInd w:val="0"/>
        <w:snapToGrid w:val="0"/>
        <w:spacing w:line="560" w:lineRule="exact"/>
        <w:jc w:val="left"/>
        <w:rPr>
          <w:rFonts w:hint="eastAsia" w:ascii="宋体" w:hAnsi="宋体" w:eastAsia="宋体" w:cs="宋体"/>
          <w:sz w:val="24"/>
          <w:szCs w:val="32"/>
          <w:highlight w:val="none"/>
        </w:rPr>
      </w:pPr>
    </w:p>
    <w:p w14:paraId="0DD37419">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授权委托人：</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（签字）     性别：</w:t>
      </w: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年龄：_______</w:t>
      </w:r>
    </w:p>
    <w:p w14:paraId="4C79B996">
      <w:pPr>
        <w:widowControl/>
        <w:adjustRightInd w:val="0"/>
        <w:snapToGrid w:val="0"/>
        <w:spacing w:line="560" w:lineRule="exact"/>
        <w:jc w:val="left"/>
        <w:rPr>
          <w:rFonts w:hint="default" w:ascii="宋体" w:hAnsi="宋体" w:eastAsia="宋体" w:cs="宋体"/>
          <w:sz w:val="24"/>
          <w:szCs w:val="32"/>
          <w:highlight w:val="none"/>
          <w:u w:val="single"/>
          <w:lang w:val="en-US" w:eastAsia="zh-CN"/>
        </w:rPr>
      </w:pPr>
      <w:r>
        <w:rPr>
          <w:rFonts w:hint="eastAsia" w:ascii="宋体" w:hAnsi="宋体" w:eastAsia="宋体" w:cs="宋体"/>
          <w:sz w:val="24"/>
          <w:szCs w:val="32"/>
          <w:highlight w:val="none"/>
        </w:rPr>
        <w:t>身份证号码：</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u w:val="none"/>
          <w:lang w:val="en-US" w:eastAsia="zh-CN"/>
        </w:rPr>
        <w:t xml:space="preserve">       </w:t>
      </w:r>
      <w:r>
        <w:rPr>
          <w:rFonts w:hint="eastAsia" w:ascii="宋体" w:hAnsi="宋体" w:eastAsia="宋体" w:cs="宋体"/>
          <w:sz w:val="24"/>
          <w:szCs w:val="32"/>
          <w:highlight w:val="none"/>
        </w:rPr>
        <w:t>职务：</w:t>
      </w:r>
      <w:r>
        <w:rPr>
          <w:rFonts w:hint="eastAsia" w:ascii="宋体" w:hAnsi="宋体" w:eastAsia="宋体" w:cs="宋体"/>
          <w:sz w:val="24"/>
          <w:szCs w:val="32"/>
          <w:highlight w:val="none"/>
          <w:u w:val="single"/>
          <w:lang w:val="en-US" w:eastAsia="zh-CN"/>
        </w:rPr>
        <w:t xml:space="preserve">             </w:t>
      </w:r>
    </w:p>
    <w:p w14:paraId="3AC9A9D0">
      <w:pPr>
        <w:widowControl/>
        <w:adjustRightInd w:val="0"/>
        <w:snapToGrid w:val="0"/>
        <w:spacing w:line="560" w:lineRule="exact"/>
        <w:jc w:val="left"/>
        <w:rPr>
          <w:rFonts w:hint="default" w:ascii="宋体" w:hAnsi="宋体" w:eastAsia="宋体" w:cs="宋体"/>
          <w:sz w:val="24"/>
          <w:szCs w:val="32"/>
          <w:highlight w:val="none"/>
          <w:u w:val="single"/>
          <w:lang w:val="en-US" w:eastAsia="zh-CN"/>
        </w:rPr>
      </w:pPr>
      <w:r>
        <w:rPr>
          <w:rFonts w:hint="eastAsia" w:ascii="宋体" w:hAnsi="宋体" w:eastAsia="宋体" w:cs="宋体"/>
          <w:sz w:val="24"/>
          <w:szCs w:val="32"/>
          <w:highlight w:val="none"/>
        </w:rPr>
        <w:t>投标人：（盖章）</w:t>
      </w:r>
      <w:r>
        <w:rPr>
          <w:rFonts w:hint="eastAsia" w:ascii="宋体" w:hAnsi="宋体" w:eastAsia="宋体" w:cs="宋体"/>
          <w:sz w:val="24"/>
          <w:szCs w:val="32"/>
          <w:highlight w:val="none"/>
          <w:u w:val="single"/>
          <w:lang w:val="en-US" w:eastAsia="zh-CN"/>
        </w:rPr>
        <w:t xml:space="preserve">                </w:t>
      </w:r>
    </w:p>
    <w:p w14:paraId="1384EDBB">
      <w:pPr>
        <w:widowControl/>
        <w:adjustRightInd w:val="0"/>
        <w:snapToGrid w:val="0"/>
        <w:spacing w:line="560" w:lineRule="exact"/>
        <w:jc w:val="left"/>
        <w:rPr>
          <w:rFonts w:hint="default" w:ascii="宋体" w:hAnsi="宋体" w:eastAsia="宋体" w:cs="宋体"/>
          <w:sz w:val="24"/>
          <w:szCs w:val="32"/>
          <w:highlight w:val="none"/>
          <w:u w:val="single"/>
          <w:lang w:val="en-US" w:eastAsia="zh-CN"/>
        </w:rPr>
      </w:pPr>
      <w:r>
        <w:rPr>
          <w:rFonts w:hint="eastAsia" w:ascii="宋体" w:hAnsi="宋体" w:eastAsia="宋体" w:cs="宋体"/>
          <w:sz w:val="24"/>
          <w:szCs w:val="32"/>
          <w:highlight w:val="none"/>
        </w:rPr>
        <w:t>法定代表人：（签字或盖章）</w:t>
      </w: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u w:val="single"/>
          <w:lang w:val="en-US" w:eastAsia="zh-CN"/>
        </w:rPr>
        <w:t xml:space="preserve">                </w:t>
      </w:r>
    </w:p>
    <w:p w14:paraId="7EB6CA53">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授权委托日期：       年    月    日</w:t>
      </w:r>
    </w:p>
    <w:p w14:paraId="48156C23">
      <w:pPr>
        <w:widowControl/>
        <w:adjustRightInd w:val="0"/>
        <w:snapToGrid w:val="0"/>
        <w:spacing w:line="560" w:lineRule="exact"/>
        <w:jc w:val="left"/>
        <w:rPr>
          <w:rFonts w:hint="eastAsia" w:ascii="宋体" w:hAnsi="宋体" w:eastAsia="宋体" w:cs="宋体"/>
          <w:sz w:val="24"/>
          <w:szCs w:val="32"/>
          <w:highlight w:val="none"/>
        </w:rPr>
      </w:pPr>
    </w:p>
    <w:p w14:paraId="76232706">
      <w:pPr>
        <w:widowControl/>
        <w:adjustRightInd w:val="0"/>
        <w:snapToGrid w:val="0"/>
        <w:spacing w:line="560" w:lineRule="exact"/>
        <w:jc w:val="left"/>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附：委托代理人身份证复印件</w:t>
      </w:r>
    </w:p>
    <w:p w14:paraId="7BE10B2F">
      <w:pPr>
        <w:widowControl/>
        <w:adjustRightInd w:val="0"/>
        <w:snapToGrid w:val="0"/>
        <w:spacing w:line="560" w:lineRule="exact"/>
        <w:jc w:val="left"/>
        <w:rPr>
          <w:rFonts w:hint="eastAsia" w:ascii="宋体" w:hAnsi="宋体" w:eastAsia="宋体" w:cs="宋体"/>
          <w:sz w:val="24"/>
          <w:szCs w:val="32"/>
          <w:highlight w:val="none"/>
        </w:rPr>
      </w:pPr>
    </w:p>
    <w:p w14:paraId="31B1E512">
      <w:pPr>
        <w:widowControl/>
        <w:adjustRightInd w:val="0"/>
        <w:snapToGrid w:val="0"/>
        <w:spacing w:line="560" w:lineRule="exact"/>
        <w:jc w:val="left"/>
        <w:rPr>
          <w:rFonts w:hint="eastAsia" w:ascii="宋体" w:hAnsi="宋体" w:eastAsia="宋体" w:cs="宋体"/>
          <w:sz w:val="24"/>
          <w:szCs w:val="32"/>
          <w:highlight w:val="none"/>
        </w:rPr>
      </w:pPr>
    </w:p>
    <w:p w14:paraId="1860FEA6">
      <w:pPr>
        <w:widowControl/>
        <w:adjustRightInd w:val="0"/>
        <w:snapToGrid w:val="0"/>
        <w:spacing w:line="560" w:lineRule="exact"/>
        <w:jc w:val="left"/>
        <w:rPr>
          <w:rFonts w:hint="eastAsia" w:ascii="宋体" w:hAnsi="宋体" w:eastAsia="宋体" w:cs="宋体"/>
          <w:sz w:val="24"/>
          <w:szCs w:val="32"/>
          <w:highlight w:val="none"/>
        </w:rPr>
      </w:pPr>
    </w:p>
    <w:p w14:paraId="11A00FE4">
      <w:pPr>
        <w:widowControl/>
        <w:adjustRightInd w:val="0"/>
        <w:snapToGrid w:val="0"/>
        <w:spacing w:line="560" w:lineRule="exact"/>
        <w:jc w:val="left"/>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注：若法定代表人开标现场参与投标则不需此件。</w:t>
      </w:r>
    </w:p>
    <w:p w14:paraId="1177ABC5">
      <w:pPr>
        <w:widowControl/>
        <w:adjustRightInd w:val="0"/>
        <w:snapToGrid w:val="0"/>
        <w:spacing w:line="560" w:lineRule="exact"/>
        <w:jc w:val="left"/>
        <w:rPr>
          <w:rFonts w:hint="eastAsia" w:ascii="宋体" w:hAnsi="宋体" w:eastAsia="宋体" w:cs="宋体"/>
          <w:sz w:val="28"/>
          <w:szCs w:val="36"/>
          <w:highlight w:val="none"/>
        </w:rPr>
      </w:pPr>
    </w:p>
    <w:p w14:paraId="62877ABE">
      <w:pPr>
        <w:widowControl/>
        <w:adjustRightInd w:val="0"/>
        <w:snapToGrid w:val="0"/>
        <w:spacing w:line="560" w:lineRule="exact"/>
        <w:jc w:val="left"/>
        <w:rPr>
          <w:rFonts w:hint="eastAsia" w:ascii="宋体" w:hAnsi="宋体" w:eastAsia="宋体" w:cs="宋体"/>
          <w:highlight w:val="none"/>
        </w:rPr>
      </w:pPr>
    </w:p>
    <w:p w14:paraId="510FBA19">
      <w:pPr>
        <w:widowControl/>
        <w:adjustRightInd w:val="0"/>
        <w:snapToGrid w:val="0"/>
        <w:spacing w:line="560" w:lineRule="exact"/>
        <w:jc w:val="left"/>
        <w:rPr>
          <w:rFonts w:hint="eastAsia" w:ascii="宋体" w:hAnsi="宋体" w:eastAsia="宋体" w:cs="宋体"/>
          <w:highlight w:val="none"/>
        </w:rPr>
      </w:pPr>
    </w:p>
    <w:p w14:paraId="270B5CC7">
      <w:pPr>
        <w:widowControl/>
        <w:adjustRightInd w:val="0"/>
        <w:snapToGrid w:val="0"/>
        <w:spacing w:line="560" w:lineRule="exact"/>
        <w:jc w:val="left"/>
        <w:rPr>
          <w:rFonts w:hint="eastAsia" w:ascii="宋体" w:hAnsi="宋体" w:eastAsia="宋体" w:cs="宋体"/>
          <w:highlight w:val="none"/>
        </w:rPr>
      </w:pPr>
    </w:p>
    <w:p w14:paraId="058F76CC">
      <w:pPr>
        <w:widowControl/>
        <w:adjustRightInd w:val="0"/>
        <w:snapToGrid w:val="0"/>
        <w:spacing w:line="560" w:lineRule="exact"/>
        <w:jc w:val="left"/>
        <w:rPr>
          <w:rFonts w:hint="eastAsia" w:ascii="宋体" w:hAnsi="宋体" w:eastAsia="宋体" w:cs="宋体"/>
          <w:highlight w:val="none"/>
        </w:rPr>
      </w:pPr>
    </w:p>
    <w:p w14:paraId="689ECDC8">
      <w:pPr>
        <w:widowControl/>
        <w:adjustRightInd w:val="0"/>
        <w:snapToGrid w:val="0"/>
        <w:spacing w:line="560" w:lineRule="exact"/>
        <w:jc w:val="both"/>
        <w:rPr>
          <w:rFonts w:hint="eastAsia" w:ascii="宋体" w:hAnsi="宋体" w:eastAsia="宋体" w:cs="宋体"/>
          <w:b/>
          <w:bCs/>
          <w:color w:val="333333"/>
          <w:kern w:val="0"/>
          <w:sz w:val="48"/>
          <w:szCs w:val="48"/>
          <w:highlight w:val="none"/>
        </w:rPr>
      </w:pPr>
    </w:p>
    <w:p w14:paraId="26A1E9D7">
      <w:pPr>
        <w:widowControl/>
        <w:adjustRightInd w:val="0"/>
        <w:snapToGrid w:val="0"/>
        <w:spacing w:line="560" w:lineRule="exact"/>
        <w:jc w:val="center"/>
        <w:rPr>
          <w:rFonts w:hint="eastAsia" w:ascii="宋体" w:hAnsi="宋体" w:eastAsia="宋体" w:cs="宋体"/>
          <w:b/>
          <w:bCs/>
          <w:color w:val="333333"/>
          <w:kern w:val="0"/>
          <w:sz w:val="48"/>
          <w:szCs w:val="48"/>
          <w:highlight w:val="none"/>
          <w:lang w:eastAsia="zh-CN"/>
        </w:rPr>
      </w:pPr>
      <w:r>
        <w:rPr>
          <w:rFonts w:hint="eastAsia" w:ascii="宋体" w:hAnsi="宋体" w:eastAsia="宋体" w:cs="宋体"/>
          <w:b/>
          <w:bCs/>
          <w:color w:val="333333"/>
          <w:kern w:val="0"/>
          <w:sz w:val="48"/>
          <w:szCs w:val="48"/>
          <w:highlight w:val="none"/>
          <w:u w:val="single"/>
          <w:lang w:val="en-US" w:eastAsia="zh-CN"/>
        </w:rPr>
        <w:t xml:space="preserve">              </w:t>
      </w:r>
      <w:r>
        <w:rPr>
          <w:rFonts w:hint="eastAsia" w:ascii="宋体" w:hAnsi="宋体" w:eastAsia="宋体" w:cs="宋体"/>
          <w:b/>
          <w:bCs/>
          <w:color w:val="333333"/>
          <w:kern w:val="0"/>
          <w:sz w:val="48"/>
          <w:szCs w:val="48"/>
          <w:highlight w:val="none"/>
          <w:lang w:eastAsia="zh-CN"/>
        </w:rPr>
        <w:t>项目</w:t>
      </w:r>
    </w:p>
    <w:p w14:paraId="42D0E340">
      <w:pPr>
        <w:widowControl/>
        <w:adjustRightInd w:val="0"/>
        <w:snapToGrid w:val="0"/>
        <w:spacing w:line="560" w:lineRule="exact"/>
        <w:jc w:val="center"/>
        <w:rPr>
          <w:rFonts w:hint="eastAsia" w:ascii="宋体" w:hAnsi="宋体" w:eastAsia="宋体" w:cs="宋体"/>
          <w:b/>
          <w:bCs/>
          <w:color w:val="333333"/>
          <w:kern w:val="0"/>
          <w:sz w:val="32"/>
          <w:szCs w:val="32"/>
          <w:highlight w:val="none"/>
        </w:rPr>
      </w:pPr>
    </w:p>
    <w:p w14:paraId="6327A4A0">
      <w:pPr>
        <w:widowControl/>
        <w:adjustRightInd w:val="0"/>
        <w:snapToGrid w:val="0"/>
        <w:spacing w:line="560" w:lineRule="exact"/>
        <w:jc w:val="center"/>
        <w:rPr>
          <w:rFonts w:hint="eastAsia" w:ascii="宋体" w:hAnsi="宋体" w:eastAsia="宋体" w:cs="宋体"/>
          <w:b w:val="0"/>
          <w:bCs w:val="0"/>
          <w:color w:val="333333"/>
          <w:kern w:val="0"/>
          <w:sz w:val="32"/>
          <w:szCs w:val="32"/>
          <w:highlight w:val="none"/>
        </w:rPr>
      </w:pPr>
      <w:r>
        <w:rPr>
          <w:rFonts w:hint="eastAsia" w:ascii="宋体" w:hAnsi="宋体" w:eastAsia="宋体" w:cs="宋体"/>
          <w:b w:val="0"/>
          <w:bCs w:val="0"/>
          <w:color w:val="333333"/>
          <w:kern w:val="0"/>
          <w:sz w:val="32"/>
          <w:szCs w:val="32"/>
          <w:highlight w:val="none"/>
        </w:rPr>
        <w:t>商务部分</w:t>
      </w:r>
    </w:p>
    <w:p w14:paraId="437C5239">
      <w:pPr>
        <w:widowControl/>
        <w:adjustRightInd w:val="0"/>
        <w:snapToGrid w:val="0"/>
        <w:spacing w:line="560" w:lineRule="exact"/>
        <w:jc w:val="center"/>
        <w:rPr>
          <w:rFonts w:hint="eastAsia" w:ascii="宋体" w:hAnsi="宋体" w:eastAsia="宋体" w:cs="宋体"/>
          <w:b/>
          <w:bCs/>
          <w:color w:val="333333"/>
          <w:kern w:val="0"/>
          <w:sz w:val="32"/>
          <w:szCs w:val="32"/>
          <w:highlight w:val="none"/>
        </w:rPr>
      </w:pPr>
    </w:p>
    <w:p w14:paraId="2F2760ED">
      <w:pPr>
        <w:widowControl/>
        <w:adjustRightInd w:val="0"/>
        <w:snapToGrid w:val="0"/>
        <w:spacing w:line="560" w:lineRule="exact"/>
        <w:jc w:val="center"/>
        <w:rPr>
          <w:rFonts w:hint="eastAsia" w:ascii="宋体" w:hAnsi="宋体" w:eastAsia="宋体" w:cs="宋体"/>
          <w:b/>
          <w:bCs/>
          <w:sz w:val="44"/>
          <w:szCs w:val="52"/>
          <w:highlight w:val="none"/>
        </w:rPr>
      </w:pPr>
      <w:r>
        <w:rPr>
          <w:rFonts w:hint="eastAsia" w:ascii="宋体" w:hAnsi="宋体" w:eastAsia="宋体" w:cs="宋体"/>
          <w:b/>
          <w:bCs/>
          <w:sz w:val="44"/>
          <w:szCs w:val="52"/>
          <w:highlight w:val="none"/>
        </w:rPr>
        <w:t>投</w:t>
      </w:r>
    </w:p>
    <w:p w14:paraId="787E7498">
      <w:pPr>
        <w:widowControl/>
        <w:adjustRightInd w:val="0"/>
        <w:snapToGrid w:val="0"/>
        <w:spacing w:line="560" w:lineRule="exact"/>
        <w:jc w:val="center"/>
        <w:rPr>
          <w:rFonts w:hint="eastAsia" w:ascii="宋体" w:hAnsi="宋体" w:eastAsia="宋体" w:cs="宋体"/>
          <w:b/>
          <w:bCs/>
          <w:sz w:val="44"/>
          <w:szCs w:val="52"/>
          <w:highlight w:val="none"/>
        </w:rPr>
      </w:pPr>
    </w:p>
    <w:p w14:paraId="7EC00E4C">
      <w:pPr>
        <w:widowControl/>
        <w:adjustRightInd w:val="0"/>
        <w:snapToGrid w:val="0"/>
        <w:spacing w:line="560" w:lineRule="exact"/>
        <w:jc w:val="center"/>
        <w:rPr>
          <w:rFonts w:hint="eastAsia" w:ascii="宋体" w:hAnsi="宋体" w:eastAsia="宋体" w:cs="宋体"/>
          <w:b/>
          <w:bCs/>
          <w:sz w:val="44"/>
          <w:szCs w:val="52"/>
          <w:highlight w:val="none"/>
        </w:rPr>
      </w:pPr>
      <w:r>
        <w:rPr>
          <w:rFonts w:hint="eastAsia" w:ascii="宋体" w:hAnsi="宋体" w:eastAsia="宋体" w:cs="宋体"/>
          <w:b/>
          <w:bCs/>
          <w:sz w:val="44"/>
          <w:szCs w:val="52"/>
          <w:highlight w:val="none"/>
        </w:rPr>
        <w:t>标</w:t>
      </w:r>
    </w:p>
    <w:p w14:paraId="02047049">
      <w:pPr>
        <w:widowControl/>
        <w:adjustRightInd w:val="0"/>
        <w:snapToGrid w:val="0"/>
        <w:spacing w:line="560" w:lineRule="exact"/>
        <w:jc w:val="center"/>
        <w:rPr>
          <w:rFonts w:hint="eastAsia" w:ascii="宋体" w:hAnsi="宋体" w:eastAsia="宋体" w:cs="宋体"/>
          <w:b/>
          <w:bCs/>
          <w:sz w:val="44"/>
          <w:szCs w:val="52"/>
          <w:highlight w:val="none"/>
        </w:rPr>
      </w:pPr>
    </w:p>
    <w:p w14:paraId="01358DF1">
      <w:pPr>
        <w:widowControl/>
        <w:adjustRightInd w:val="0"/>
        <w:snapToGrid w:val="0"/>
        <w:spacing w:line="560" w:lineRule="exact"/>
        <w:jc w:val="center"/>
        <w:rPr>
          <w:rFonts w:hint="eastAsia" w:ascii="宋体" w:hAnsi="宋体" w:eastAsia="宋体" w:cs="宋体"/>
          <w:b/>
          <w:bCs/>
          <w:sz w:val="44"/>
          <w:szCs w:val="52"/>
          <w:highlight w:val="none"/>
        </w:rPr>
      </w:pPr>
      <w:r>
        <w:rPr>
          <w:rFonts w:hint="eastAsia" w:ascii="宋体" w:hAnsi="宋体" w:eastAsia="宋体" w:cs="宋体"/>
          <w:b/>
          <w:bCs/>
          <w:sz w:val="44"/>
          <w:szCs w:val="52"/>
          <w:highlight w:val="none"/>
        </w:rPr>
        <w:t>文</w:t>
      </w:r>
    </w:p>
    <w:p w14:paraId="601A8CFC">
      <w:pPr>
        <w:widowControl/>
        <w:adjustRightInd w:val="0"/>
        <w:snapToGrid w:val="0"/>
        <w:spacing w:line="560" w:lineRule="exact"/>
        <w:jc w:val="center"/>
        <w:rPr>
          <w:rFonts w:hint="eastAsia" w:ascii="宋体" w:hAnsi="宋体" w:eastAsia="宋体" w:cs="宋体"/>
          <w:b/>
          <w:bCs/>
          <w:sz w:val="44"/>
          <w:szCs w:val="52"/>
          <w:highlight w:val="none"/>
        </w:rPr>
      </w:pPr>
    </w:p>
    <w:p w14:paraId="67E63C0F">
      <w:pPr>
        <w:widowControl/>
        <w:adjustRightInd w:val="0"/>
        <w:snapToGrid w:val="0"/>
        <w:spacing w:line="560" w:lineRule="exact"/>
        <w:jc w:val="center"/>
        <w:rPr>
          <w:rFonts w:hint="eastAsia" w:ascii="宋体" w:hAnsi="宋体" w:eastAsia="宋体" w:cs="宋体"/>
          <w:highlight w:val="none"/>
        </w:rPr>
      </w:pPr>
      <w:r>
        <w:rPr>
          <w:rFonts w:hint="eastAsia" w:ascii="宋体" w:hAnsi="宋体" w:eastAsia="宋体" w:cs="宋体"/>
          <w:b/>
          <w:bCs/>
          <w:sz w:val="44"/>
          <w:szCs w:val="52"/>
          <w:highlight w:val="none"/>
        </w:rPr>
        <w:t>件</w:t>
      </w:r>
    </w:p>
    <w:p w14:paraId="47344D17">
      <w:pPr>
        <w:widowControl/>
        <w:adjustRightInd w:val="0"/>
        <w:snapToGrid w:val="0"/>
        <w:spacing w:line="560" w:lineRule="exact"/>
        <w:jc w:val="left"/>
        <w:rPr>
          <w:rFonts w:hint="eastAsia" w:ascii="宋体" w:hAnsi="宋体" w:eastAsia="宋体" w:cs="宋体"/>
          <w:sz w:val="20"/>
          <w:szCs w:val="22"/>
          <w:highlight w:val="none"/>
        </w:rPr>
      </w:pPr>
    </w:p>
    <w:p w14:paraId="76DB888F">
      <w:pPr>
        <w:widowControl/>
        <w:adjustRightInd w:val="0"/>
        <w:snapToGrid w:val="0"/>
        <w:spacing w:line="560" w:lineRule="exact"/>
        <w:jc w:val="left"/>
        <w:rPr>
          <w:rFonts w:hint="eastAsia" w:ascii="宋体" w:hAnsi="宋体" w:eastAsia="宋体" w:cs="宋体"/>
          <w:sz w:val="28"/>
          <w:szCs w:val="36"/>
          <w:highlight w:val="none"/>
        </w:rPr>
      </w:pPr>
      <w:r>
        <w:rPr>
          <w:rFonts w:hint="eastAsia" w:ascii="宋体" w:hAnsi="宋体" w:eastAsia="宋体" w:cs="宋体"/>
          <w:sz w:val="28"/>
          <w:szCs w:val="36"/>
          <w:highlight w:val="none"/>
        </w:rPr>
        <w:t>采购人名称：</w:t>
      </w:r>
    </w:p>
    <w:p w14:paraId="23EA3FBB">
      <w:pPr>
        <w:widowControl/>
        <w:adjustRightInd w:val="0"/>
        <w:snapToGrid w:val="0"/>
        <w:spacing w:line="560" w:lineRule="exact"/>
        <w:jc w:val="left"/>
        <w:rPr>
          <w:rFonts w:hint="eastAsia" w:ascii="宋体" w:hAnsi="宋体" w:eastAsia="宋体" w:cs="宋体"/>
          <w:sz w:val="28"/>
          <w:szCs w:val="36"/>
          <w:highlight w:val="none"/>
        </w:rPr>
      </w:pPr>
    </w:p>
    <w:p w14:paraId="6677FE81">
      <w:pPr>
        <w:widowControl/>
        <w:adjustRightInd w:val="0"/>
        <w:snapToGrid w:val="0"/>
        <w:spacing w:line="560" w:lineRule="exact"/>
        <w:jc w:val="left"/>
        <w:rPr>
          <w:rFonts w:hint="eastAsia" w:ascii="宋体" w:hAnsi="宋体" w:eastAsia="宋体" w:cs="宋体"/>
          <w:sz w:val="28"/>
          <w:szCs w:val="36"/>
          <w:highlight w:val="none"/>
        </w:rPr>
      </w:pPr>
      <w:r>
        <w:rPr>
          <w:rFonts w:hint="eastAsia" w:ascii="宋体" w:hAnsi="宋体" w:eastAsia="宋体" w:cs="宋体"/>
          <w:sz w:val="28"/>
          <w:szCs w:val="36"/>
          <w:highlight w:val="none"/>
        </w:rPr>
        <w:t>投标人名称：（盖章）</w:t>
      </w:r>
    </w:p>
    <w:p w14:paraId="3711006D">
      <w:pPr>
        <w:widowControl/>
        <w:adjustRightInd w:val="0"/>
        <w:snapToGrid w:val="0"/>
        <w:spacing w:line="560" w:lineRule="exact"/>
        <w:jc w:val="left"/>
        <w:rPr>
          <w:rFonts w:hint="eastAsia" w:ascii="宋体" w:hAnsi="宋体" w:eastAsia="宋体" w:cs="宋体"/>
          <w:sz w:val="28"/>
          <w:szCs w:val="36"/>
          <w:highlight w:val="none"/>
        </w:rPr>
      </w:pPr>
    </w:p>
    <w:p w14:paraId="1B086C6C">
      <w:pPr>
        <w:widowControl/>
        <w:adjustRightInd w:val="0"/>
        <w:snapToGrid w:val="0"/>
        <w:spacing w:line="560" w:lineRule="exact"/>
        <w:jc w:val="left"/>
        <w:rPr>
          <w:rFonts w:hint="eastAsia" w:ascii="宋体" w:hAnsi="宋体" w:eastAsia="宋体" w:cs="宋体"/>
          <w:sz w:val="28"/>
          <w:szCs w:val="36"/>
          <w:highlight w:val="none"/>
        </w:rPr>
      </w:pPr>
      <w:r>
        <w:rPr>
          <w:rFonts w:hint="eastAsia" w:ascii="宋体" w:hAnsi="宋体" w:eastAsia="宋体" w:cs="宋体"/>
          <w:sz w:val="28"/>
          <w:szCs w:val="36"/>
          <w:highlight w:val="none"/>
        </w:rPr>
        <w:t xml:space="preserve">法定代表人：(盖章) </w:t>
      </w:r>
    </w:p>
    <w:p w14:paraId="1AD76290">
      <w:pPr>
        <w:widowControl/>
        <w:adjustRightInd w:val="0"/>
        <w:snapToGrid w:val="0"/>
        <w:spacing w:line="560" w:lineRule="exact"/>
        <w:jc w:val="left"/>
        <w:rPr>
          <w:rFonts w:hint="eastAsia" w:ascii="宋体" w:hAnsi="宋体" w:eastAsia="宋体" w:cs="宋体"/>
          <w:sz w:val="28"/>
          <w:szCs w:val="36"/>
          <w:highlight w:val="none"/>
        </w:rPr>
      </w:pPr>
    </w:p>
    <w:p w14:paraId="32A310C7">
      <w:pPr>
        <w:widowControl/>
        <w:adjustRightInd w:val="0"/>
        <w:snapToGrid w:val="0"/>
        <w:spacing w:line="560" w:lineRule="exact"/>
        <w:jc w:val="left"/>
        <w:rPr>
          <w:rFonts w:hint="eastAsia" w:ascii="宋体" w:hAnsi="宋体" w:eastAsia="宋体" w:cs="宋体"/>
          <w:sz w:val="28"/>
          <w:szCs w:val="36"/>
          <w:highlight w:val="none"/>
        </w:rPr>
      </w:pPr>
      <w:r>
        <w:rPr>
          <w:rFonts w:hint="eastAsia" w:ascii="宋体" w:hAnsi="宋体" w:eastAsia="宋体" w:cs="宋体"/>
          <w:sz w:val="28"/>
          <w:szCs w:val="36"/>
          <w:highlight w:val="none"/>
        </w:rPr>
        <w:t>日</w:t>
      </w:r>
      <w:r>
        <w:rPr>
          <w:rFonts w:hint="eastAsia" w:ascii="宋体" w:hAnsi="宋体" w:eastAsia="宋体" w:cs="宋体"/>
          <w:sz w:val="28"/>
          <w:szCs w:val="36"/>
          <w:highlight w:val="none"/>
          <w:lang w:val="en-US" w:eastAsia="zh-CN"/>
        </w:rPr>
        <w:t xml:space="preserve">   </w:t>
      </w:r>
      <w:r>
        <w:rPr>
          <w:rFonts w:hint="eastAsia" w:ascii="宋体" w:hAnsi="宋体" w:eastAsia="宋体" w:cs="宋体"/>
          <w:sz w:val="28"/>
          <w:szCs w:val="36"/>
          <w:highlight w:val="none"/>
        </w:rPr>
        <w:t>期：</w:t>
      </w:r>
      <w:r>
        <w:rPr>
          <w:rFonts w:hint="eastAsia" w:ascii="宋体" w:hAnsi="宋体" w:eastAsia="宋体" w:cs="宋体"/>
          <w:sz w:val="28"/>
          <w:szCs w:val="36"/>
          <w:highlight w:val="none"/>
          <w:lang w:val="en-US" w:eastAsia="zh-CN"/>
        </w:rPr>
        <w:t xml:space="preserve">    </w:t>
      </w:r>
      <w:r>
        <w:rPr>
          <w:rFonts w:hint="eastAsia" w:ascii="宋体" w:hAnsi="宋体" w:eastAsia="宋体" w:cs="宋体"/>
          <w:sz w:val="28"/>
          <w:szCs w:val="36"/>
          <w:highlight w:val="none"/>
        </w:rPr>
        <w:t>年</w:t>
      </w:r>
      <w:r>
        <w:rPr>
          <w:rFonts w:hint="eastAsia" w:ascii="宋体" w:hAnsi="宋体" w:eastAsia="宋体" w:cs="宋体"/>
          <w:sz w:val="28"/>
          <w:szCs w:val="36"/>
          <w:highlight w:val="none"/>
          <w:lang w:val="en-US" w:eastAsia="zh-CN"/>
        </w:rPr>
        <w:t xml:space="preserve">   </w:t>
      </w:r>
      <w:r>
        <w:rPr>
          <w:rFonts w:hint="eastAsia" w:ascii="宋体" w:hAnsi="宋体" w:eastAsia="宋体" w:cs="宋体"/>
          <w:sz w:val="28"/>
          <w:szCs w:val="36"/>
          <w:highlight w:val="none"/>
        </w:rPr>
        <w:t>月</w:t>
      </w:r>
      <w:r>
        <w:rPr>
          <w:rFonts w:hint="eastAsia" w:ascii="宋体" w:hAnsi="宋体" w:eastAsia="宋体" w:cs="宋体"/>
          <w:sz w:val="28"/>
          <w:szCs w:val="36"/>
          <w:highlight w:val="none"/>
          <w:lang w:val="en-US" w:eastAsia="zh-CN"/>
        </w:rPr>
        <w:t xml:space="preserve">    </w:t>
      </w:r>
      <w:r>
        <w:rPr>
          <w:rFonts w:hint="eastAsia" w:ascii="宋体" w:hAnsi="宋体" w:eastAsia="宋体" w:cs="宋体"/>
          <w:sz w:val="28"/>
          <w:szCs w:val="36"/>
          <w:highlight w:val="none"/>
        </w:rPr>
        <w:t>日</w:t>
      </w:r>
    </w:p>
    <w:p w14:paraId="75F42C1D">
      <w:pPr>
        <w:widowControl/>
        <w:adjustRightInd w:val="0"/>
        <w:snapToGrid w:val="0"/>
        <w:spacing w:line="560" w:lineRule="exact"/>
        <w:jc w:val="left"/>
        <w:rPr>
          <w:rFonts w:hint="eastAsia" w:ascii="宋体" w:hAnsi="宋体" w:eastAsia="宋体" w:cs="宋体"/>
          <w:sz w:val="32"/>
          <w:szCs w:val="40"/>
          <w:highlight w:val="none"/>
        </w:rPr>
      </w:pPr>
    </w:p>
    <w:p w14:paraId="38BFD2BB">
      <w:pPr>
        <w:widowControl/>
        <w:adjustRightInd w:val="0"/>
        <w:snapToGrid w:val="0"/>
        <w:spacing w:line="560" w:lineRule="exact"/>
        <w:jc w:val="left"/>
        <w:rPr>
          <w:rFonts w:hint="eastAsia" w:ascii="宋体" w:hAnsi="宋体" w:eastAsia="宋体" w:cs="宋体"/>
          <w:highlight w:val="none"/>
        </w:rPr>
      </w:pPr>
    </w:p>
    <w:p w14:paraId="7E9D87FA">
      <w:pPr>
        <w:widowControl/>
        <w:adjustRightInd w:val="0"/>
        <w:snapToGrid w:val="0"/>
        <w:spacing w:line="560" w:lineRule="exact"/>
        <w:jc w:val="left"/>
        <w:rPr>
          <w:rFonts w:hint="eastAsia" w:ascii="宋体" w:hAnsi="宋体" w:eastAsia="宋体" w:cs="宋体"/>
          <w:highlight w:val="none"/>
        </w:rPr>
      </w:pPr>
    </w:p>
    <w:p w14:paraId="046130C3">
      <w:pPr>
        <w:widowControl/>
        <w:adjustRightInd w:val="0"/>
        <w:snapToGrid w:val="0"/>
        <w:spacing w:line="560" w:lineRule="exact"/>
        <w:jc w:val="left"/>
        <w:rPr>
          <w:rFonts w:hint="eastAsia" w:ascii="宋体" w:hAnsi="宋体" w:eastAsia="宋体" w:cs="宋体"/>
          <w:highlight w:val="none"/>
        </w:rPr>
      </w:pPr>
    </w:p>
    <w:p w14:paraId="03E549EE">
      <w:pPr>
        <w:widowControl/>
        <w:adjustRightInd w:val="0"/>
        <w:snapToGrid w:val="0"/>
        <w:spacing w:line="560" w:lineRule="exact"/>
        <w:jc w:val="left"/>
        <w:rPr>
          <w:rFonts w:hint="eastAsia" w:ascii="宋体" w:hAnsi="宋体" w:eastAsia="宋体" w:cs="宋体"/>
          <w:highlight w:val="none"/>
        </w:rPr>
      </w:pPr>
    </w:p>
    <w:p w14:paraId="5F3BB835">
      <w:pPr>
        <w:widowControl/>
        <w:adjustRightInd w:val="0"/>
        <w:snapToGrid w:val="0"/>
        <w:spacing w:line="560" w:lineRule="exact"/>
        <w:jc w:val="center"/>
        <w:rPr>
          <w:rFonts w:hint="eastAsia" w:ascii="宋体" w:hAnsi="宋体" w:eastAsia="宋体" w:cs="宋体"/>
          <w:b/>
          <w:bCs/>
          <w:sz w:val="40"/>
          <w:szCs w:val="48"/>
          <w:highlight w:val="none"/>
          <w:lang w:val="en-US" w:eastAsia="zh-CN"/>
        </w:rPr>
      </w:pPr>
      <w:r>
        <w:rPr>
          <w:rFonts w:hint="eastAsia" w:ascii="宋体" w:hAnsi="宋体" w:eastAsia="宋体" w:cs="宋体"/>
          <w:b/>
          <w:bCs/>
          <w:sz w:val="40"/>
          <w:szCs w:val="48"/>
          <w:highlight w:val="none"/>
          <w:lang w:val="en-US" w:eastAsia="zh-CN"/>
        </w:rPr>
        <w:t>目    录</w:t>
      </w:r>
    </w:p>
    <w:p w14:paraId="6B4364F3">
      <w:pPr>
        <w:widowControl/>
        <w:adjustRightInd w:val="0"/>
        <w:snapToGrid w:val="0"/>
        <w:spacing w:line="560" w:lineRule="exact"/>
        <w:jc w:val="left"/>
        <w:rPr>
          <w:rFonts w:hint="eastAsia" w:ascii="宋体" w:hAnsi="宋体" w:eastAsia="宋体" w:cs="宋体"/>
          <w:sz w:val="28"/>
          <w:szCs w:val="36"/>
          <w:highlight w:val="none"/>
        </w:rPr>
      </w:pPr>
    </w:p>
    <w:p w14:paraId="08EBE3D1">
      <w:pPr>
        <w:widowControl/>
        <w:adjustRightInd w:val="0"/>
        <w:snapToGrid w:val="0"/>
        <w:spacing w:line="560" w:lineRule="exact"/>
        <w:jc w:val="left"/>
        <w:rPr>
          <w:rFonts w:hint="eastAsia" w:ascii="宋体" w:hAnsi="宋体" w:eastAsia="宋体" w:cs="宋体"/>
          <w:sz w:val="28"/>
          <w:szCs w:val="36"/>
          <w:highlight w:val="none"/>
        </w:rPr>
      </w:pPr>
    </w:p>
    <w:p w14:paraId="3F613075">
      <w:pPr>
        <w:widowControl/>
        <w:adjustRightInd w:val="0"/>
        <w:snapToGrid w:val="0"/>
        <w:spacing w:line="560" w:lineRule="exact"/>
        <w:jc w:val="left"/>
        <w:rPr>
          <w:rFonts w:hint="eastAsia" w:ascii="宋体" w:hAnsi="宋体" w:eastAsia="宋体" w:cs="宋体"/>
          <w:sz w:val="28"/>
          <w:szCs w:val="36"/>
          <w:highlight w:val="none"/>
        </w:rPr>
      </w:pPr>
      <w:r>
        <w:rPr>
          <w:rFonts w:hint="eastAsia" w:ascii="宋体" w:hAnsi="宋体" w:eastAsia="宋体" w:cs="宋体"/>
          <w:sz w:val="28"/>
          <w:szCs w:val="36"/>
          <w:highlight w:val="none"/>
        </w:rPr>
        <w:t>1、投标函</w:t>
      </w:r>
    </w:p>
    <w:p w14:paraId="77964B9A">
      <w:pPr>
        <w:widowControl/>
        <w:adjustRightInd w:val="0"/>
        <w:snapToGrid w:val="0"/>
        <w:spacing w:line="560" w:lineRule="exact"/>
        <w:jc w:val="left"/>
        <w:rPr>
          <w:rFonts w:hint="eastAsia" w:ascii="宋体" w:hAnsi="宋体" w:eastAsia="宋体" w:cs="宋体"/>
          <w:sz w:val="28"/>
          <w:szCs w:val="36"/>
          <w:highlight w:val="none"/>
          <w:lang w:eastAsia="zh-CN"/>
        </w:rPr>
      </w:pPr>
      <w:r>
        <w:rPr>
          <w:rFonts w:hint="eastAsia" w:ascii="宋体" w:hAnsi="宋体" w:eastAsia="宋体" w:cs="宋体"/>
          <w:sz w:val="28"/>
          <w:szCs w:val="36"/>
          <w:highlight w:val="none"/>
        </w:rPr>
        <w:t>2、报价表</w:t>
      </w:r>
      <w:r>
        <w:rPr>
          <w:rFonts w:hint="eastAsia" w:ascii="宋体" w:hAnsi="宋体" w:eastAsia="宋体" w:cs="宋体"/>
          <w:sz w:val="28"/>
          <w:szCs w:val="36"/>
          <w:highlight w:val="none"/>
          <w:lang w:eastAsia="zh-CN"/>
        </w:rPr>
        <w:t>（</w:t>
      </w:r>
      <w:r>
        <w:rPr>
          <w:rFonts w:hint="eastAsia" w:ascii="宋体" w:hAnsi="宋体" w:eastAsia="宋体" w:cs="宋体"/>
          <w:sz w:val="28"/>
          <w:szCs w:val="36"/>
          <w:highlight w:val="none"/>
          <w:lang w:val="en-US" w:eastAsia="zh-CN"/>
        </w:rPr>
        <w:t>格式自拟</w:t>
      </w:r>
      <w:r>
        <w:rPr>
          <w:rFonts w:hint="eastAsia" w:ascii="宋体" w:hAnsi="宋体" w:eastAsia="宋体" w:cs="宋体"/>
          <w:sz w:val="28"/>
          <w:szCs w:val="36"/>
          <w:highlight w:val="none"/>
          <w:lang w:eastAsia="zh-CN"/>
        </w:rPr>
        <w:t>）</w:t>
      </w:r>
    </w:p>
    <w:p w14:paraId="22D96CEA">
      <w:pPr>
        <w:widowControl/>
        <w:adjustRightInd w:val="0"/>
        <w:snapToGrid w:val="0"/>
        <w:spacing w:line="560" w:lineRule="exact"/>
        <w:jc w:val="left"/>
        <w:rPr>
          <w:rFonts w:hint="eastAsia" w:ascii="宋体" w:hAnsi="宋体" w:eastAsia="宋体" w:cs="宋体"/>
          <w:sz w:val="28"/>
          <w:szCs w:val="36"/>
          <w:highlight w:val="none"/>
        </w:rPr>
      </w:pPr>
      <w:r>
        <w:rPr>
          <w:rFonts w:hint="eastAsia" w:ascii="宋体" w:hAnsi="宋体" w:eastAsia="宋体" w:cs="宋体"/>
          <w:sz w:val="28"/>
          <w:szCs w:val="36"/>
          <w:highlight w:val="none"/>
        </w:rPr>
        <w:t>3、分项报价明细表（格式自拟）</w:t>
      </w:r>
    </w:p>
    <w:p w14:paraId="7DDB0AB4">
      <w:pPr>
        <w:widowControl/>
        <w:adjustRightInd w:val="0"/>
        <w:snapToGrid w:val="0"/>
        <w:spacing w:line="560" w:lineRule="exact"/>
        <w:jc w:val="left"/>
        <w:rPr>
          <w:rFonts w:hint="eastAsia" w:ascii="宋体" w:hAnsi="宋体" w:eastAsia="宋体" w:cs="宋体"/>
          <w:sz w:val="28"/>
          <w:szCs w:val="36"/>
          <w:highlight w:val="none"/>
        </w:rPr>
      </w:pPr>
    </w:p>
    <w:p w14:paraId="2F41F353">
      <w:pPr>
        <w:widowControl/>
        <w:adjustRightInd w:val="0"/>
        <w:snapToGrid w:val="0"/>
        <w:spacing w:line="560" w:lineRule="exact"/>
        <w:jc w:val="left"/>
        <w:rPr>
          <w:rFonts w:hint="eastAsia" w:ascii="宋体" w:hAnsi="宋体" w:eastAsia="宋体" w:cs="宋体"/>
          <w:highlight w:val="none"/>
        </w:rPr>
      </w:pPr>
    </w:p>
    <w:p w14:paraId="5CE5C7E9">
      <w:pPr>
        <w:widowControl/>
        <w:adjustRightInd w:val="0"/>
        <w:snapToGrid w:val="0"/>
        <w:spacing w:line="560" w:lineRule="exact"/>
        <w:jc w:val="left"/>
        <w:rPr>
          <w:rFonts w:hint="eastAsia" w:ascii="宋体" w:hAnsi="宋体" w:eastAsia="宋体" w:cs="宋体"/>
          <w:highlight w:val="none"/>
        </w:rPr>
      </w:pPr>
    </w:p>
    <w:p w14:paraId="4ACF385F">
      <w:pPr>
        <w:widowControl/>
        <w:adjustRightInd w:val="0"/>
        <w:snapToGrid w:val="0"/>
        <w:spacing w:line="560" w:lineRule="exact"/>
        <w:jc w:val="left"/>
        <w:rPr>
          <w:rFonts w:hint="eastAsia" w:ascii="宋体" w:hAnsi="宋体" w:eastAsia="宋体" w:cs="宋体"/>
          <w:highlight w:val="none"/>
        </w:rPr>
      </w:pPr>
    </w:p>
    <w:p w14:paraId="0821A55C">
      <w:pPr>
        <w:widowControl/>
        <w:adjustRightInd w:val="0"/>
        <w:snapToGrid w:val="0"/>
        <w:spacing w:line="560" w:lineRule="exact"/>
        <w:jc w:val="left"/>
        <w:rPr>
          <w:rFonts w:hint="eastAsia" w:ascii="宋体" w:hAnsi="宋体" w:eastAsia="宋体" w:cs="宋体"/>
          <w:highlight w:val="none"/>
        </w:rPr>
      </w:pPr>
    </w:p>
    <w:p w14:paraId="487D70F0">
      <w:pPr>
        <w:widowControl/>
        <w:adjustRightInd w:val="0"/>
        <w:snapToGrid w:val="0"/>
        <w:spacing w:line="560" w:lineRule="exact"/>
        <w:jc w:val="left"/>
        <w:rPr>
          <w:rFonts w:hint="eastAsia" w:ascii="宋体" w:hAnsi="宋体" w:eastAsia="宋体" w:cs="宋体"/>
          <w:highlight w:val="none"/>
        </w:rPr>
      </w:pPr>
    </w:p>
    <w:p w14:paraId="037E60F8">
      <w:pPr>
        <w:widowControl/>
        <w:adjustRightInd w:val="0"/>
        <w:snapToGrid w:val="0"/>
        <w:spacing w:line="560" w:lineRule="exact"/>
        <w:jc w:val="left"/>
        <w:rPr>
          <w:rFonts w:hint="eastAsia" w:ascii="宋体" w:hAnsi="宋体" w:eastAsia="宋体" w:cs="宋体"/>
          <w:highlight w:val="none"/>
        </w:rPr>
      </w:pPr>
    </w:p>
    <w:p w14:paraId="0ADFC028">
      <w:pPr>
        <w:widowControl/>
        <w:adjustRightInd w:val="0"/>
        <w:snapToGrid w:val="0"/>
        <w:spacing w:line="560" w:lineRule="exact"/>
        <w:jc w:val="left"/>
        <w:rPr>
          <w:rFonts w:hint="eastAsia" w:ascii="宋体" w:hAnsi="宋体" w:eastAsia="宋体" w:cs="宋体"/>
          <w:highlight w:val="none"/>
        </w:rPr>
      </w:pPr>
    </w:p>
    <w:p w14:paraId="54CC94CF">
      <w:pPr>
        <w:widowControl/>
        <w:adjustRightInd w:val="0"/>
        <w:snapToGrid w:val="0"/>
        <w:spacing w:line="560" w:lineRule="exact"/>
        <w:jc w:val="left"/>
        <w:rPr>
          <w:rFonts w:hint="eastAsia" w:ascii="宋体" w:hAnsi="宋体" w:eastAsia="宋体" w:cs="宋体"/>
          <w:highlight w:val="none"/>
        </w:rPr>
      </w:pPr>
    </w:p>
    <w:p w14:paraId="2AFE86B6">
      <w:pPr>
        <w:widowControl/>
        <w:adjustRightInd w:val="0"/>
        <w:snapToGrid w:val="0"/>
        <w:spacing w:line="560" w:lineRule="exact"/>
        <w:jc w:val="left"/>
        <w:rPr>
          <w:rFonts w:hint="eastAsia" w:ascii="宋体" w:hAnsi="宋体" w:eastAsia="宋体" w:cs="宋体"/>
          <w:highlight w:val="none"/>
        </w:rPr>
      </w:pPr>
    </w:p>
    <w:p w14:paraId="34FE3991">
      <w:pPr>
        <w:widowControl/>
        <w:adjustRightInd w:val="0"/>
        <w:snapToGrid w:val="0"/>
        <w:spacing w:line="560" w:lineRule="exact"/>
        <w:jc w:val="left"/>
        <w:rPr>
          <w:rFonts w:hint="eastAsia" w:ascii="宋体" w:hAnsi="宋体" w:eastAsia="宋体" w:cs="宋体"/>
          <w:highlight w:val="none"/>
        </w:rPr>
      </w:pPr>
    </w:p>
    <w:p w14:paraId="68007BB7">
      <w:pPr>
        <w:widowControl/>
        <w:adjustRightInd w:val="0"/>
        <w:snapToGrid w:val="0"/>
        <w:spacing w:line="560" w:lineRule="exact"/>
        <w:jc w:val="left"/>
        <w:rPr>
          <w:rFonts w:hint="eastAsia" w:ascii="宋体" w:hAnsi="宋体" w:eastAsia="宋体" w:cs="宋体"/>
          <w:highlight w:val="none"/>
        </w:rPr>
      </w:pPr>
    </w:p>
    <w:p w14:paraId="34B0FFD0">
      <w:pPr>
        <w:widowControl/>
        <w:adjustRightInd w:val="0"/>
        <w:snapToGrid w:val="0"/>
        <w:spacing w:line="560" w:lineRule="exact"/>
        <w:jc w:val="left"/>
        <w:rPr>
          <w:rFonts w:hint="eastAsia" w:ascii="宋体" w:hAnsi="宋体" w:eastAsia="宋体" w:cs="宋体"/>
          <w:highlight w:val="none"/>
        </w:rPr>
      </w:pPr>
    </w:p>
    <w:p w14:paraId="0A8313C6">
      <w:pPr>
        <w:widowControl/>
        <w:adjustRightInd w:val="0"/>
        <w:snapToGrid w:val="0"/>
        <w:spacing w:line="560" w:lineRule="exact"/>
        <w:jc w:val="left"/>
        <w:rPr>
          <w:rFonts w:hint="eastAsia" w:ascii="宋体" w:hAnsi="宋体" w:eastAsia="宋体" w:cs="宋体"/>
          <w:highlight w:val="none"/>
        </w:rPr>
      </w:pPr>
    </w:p>
    <w:p w14:paraId="26EB0006">
      <w:pPr>
        <w:widowControl/>
        <w:adjustRightInd w:val="0"/>
        <w:snapToGrid w:val="0"/>
        <w:spacing w:line="560" w:lineRule="exact"/>
        <w:jc w:val="left"/>
        <w:rPr>
          <w:rFonts w:hint="eastAsia" w:ascii="宋体" w:hAnsi="宋体" w:eastAsia="宋体" w:cs="宋体"/>
          <w:highlight w:val="none"/>
        </w:rPr>
      </w:pPr>
    </w:p>
    <w:p w14:paraId="18DBFDA3">
      <w:pPr>
        <w:widowControl/>
        <w:adjustRightInd w:val="0"/>
        <w:snapToGrid w:val="0"/>
        <w:spacing w:line="560" w:lineRule="exact"/>
        <w:jc w:val="left"/>
        <w:rPr>
          <w:rFonts w:hint="eastAsia" w:ascii="宋体" w:hAnsi="宋体" w:eastAsia="宋体" w:cs="宋体"/>
          <w:highlight w:val="none"/>
        </w:rPr>
      </w:pPr>
    </w:p>
    <w:p w14:paraId="6916CD61">
      <w:pPr>
        <w:widowControl/>
        <w:adjustRightInd w:val="0"/>
        <w:snapToGrid w:val="0"/>
        <w:spacing w:line="560" w:lineRule="exact"/>
        <w:jc w:val="left"/>
        <w:rPr>
          <w:rFonts w:hint="eastAsia" w:ascii="宋体" w:hAnsi="宋体" w:eastAsia="宋体" w:cs="宋体"/>
          <w:highlight w:val="none"/>
        </w:rPr>
      </w:pPr>
    </w:p>
    <w:p w14:paraId="630DB726">
      <w:pPr>
        <w:widowControl/>
        <w:adjustRightInd w:val="0"/>
        <w:snapToGrid w:val="0"/>
        <w:spacing w:line="560" w:lineRule="exact"/>
        <w:jc w:val="left"/>
        <w:rPr>
          <w:rFonts w:hint="eastAsia" w:ascii="宋体" w:hAnsi="宋体" w:eastAsia="宋体" w:cs="宋体"/>
          <w:highlight w:val="none"/>
        </w:rPr>
      </w:pPr>
    </w:p>
    <w:p w14:paraId="1AC79997">
      <w:pPr>
        <w:widowControl/>
        <w:adjustRightInd w:val="0"/>
        <w:snapToGrid w:val="0"/>
        <w:spacing w:line="560" w:lineRule="exact"/>
        <w:jc w:val="left"/>
        <w:rPr>
          <w:rFonts w:hint="eastAsia" w:ascii="宋体" w:hAnsi="宋体" w:eastAsia="宋体" w:cs="宋体"/>
          <w:highlight w:val="none"/>
        </w:rPr>
      </w:pPr>
    </w:p>
    <w:p w14:paraId="777DFA16">
      <w:pPr>
        <w:widowControl/>
        <w:adjustRightInd w:val="0"/>
        <w:snapToGrid w:val="0"/>
        <w:spacing w:line="560" w:lineRule="exact"/>
        <w:jc w:val="center"/>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1、投标函</w:t>
      </w:r>
    </w:p>
    <w:p w14:paraId="760CAABA">
      <w:pPr>
        <w:widowControl/>
        <w:adjustRightInd w:val="0"/>
        <w:snapToGrid w:val="0"/>
        <w:spacing w:line="560" w:lineRule="exact"/>
        <w:jc w:val="left"/>
        <w:rPr>
          <w:rFonts w:hint="eastAsia" w:ascii="宋体" w:hAnsi="宋体" w:eastAsia="宋体" w:cs="宋体"/>
          <w:sz w:val="24"/>
          <w:szCs w:val="32"/>
          <w:highlight w:val="none"/>
        </w:rPr>
      </w:pPr>
    </w:p>
    <w:p w14:paraId="04F9126A">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致：（采购人名称）</w:t>
      </w:r>
    </w:p>
    <w:p w14:paraId="4AB09211">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1、根据贵方招标公告，我方决定参加贵方组织的项目的招标采购活动。我方授权(姓名和职务)代表我方（投标人的名称）全权处理本项目投标的有关事宜。</w:t>
      </w:r>
    </w:p>
    <w:p w14:paraId="41F656D9">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2、我方愿意按照招标文件约定的各项要求，向采购人提供所需的货物与服务，投标报价为人民币（大写）</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xml:space="preserve"> （小写）</w:t>
      </w:r>
      <w:r>
        <w:rPr>
          <w:rFonts w:hint="eastAsia" w:ascii="宋体" w:hAnsi="宋体" w:eastAsia="宋体" w:cs="宋体"/>
          <w:sz w:val="24"/>
          <w:szCs w:val="32"/>
          <w:highlight w:val="none"/>
          <w:u w:val="single"/>
        </w:rPr>
        <w:t>　　　　　　</w:t>
      </w:r>
      <w:r>
        <w:rPr>
          <w:rFonts w:hint="eastAsia" w:ascii="宋体" w:hAnsi="宋体" w:eastAsia="宋体" w:cs="宋体"/>
          <w:sz w:val="24"/>
          <w:szCs w:val="32"/>
          <w:highlight w:val="none"/>
        </w:rPr>
        <w:t>元。</w:t>
      </w:r>
    </w:p>
    <w:p w14:paraId="0792E0B9">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3、一旦我方中标，我方将严格履行合同约定的责任和义务，保证于合同签字生效后天内完成。</w:t>
      </w:r>
    </w:p>
    <w:p w14:paraId="42BFFE31">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4</w:t>
      </w:r>
      <w:r>
        <w:rPr>
          <w:rFonts w:hint="eastAsia" w:ascii="宋体" w:hAnsi="宋体" w:eastAsia="宋体" w:cs="宋体"/>
          <w:sz w:val="24"/>
          <w:szCs w:val="32"/>
          <w:highlight w:val="none"/>
        </w:rPr>
        <w:t>、我方保证按照本项目招标文件要求提交投标文件。</w:t>
      </w:r>
    </w:p>
    <w:p w14:paraId="5EB77ADF">
      <w:pPr>
        <w:widowControl/>
        <w:adjustRightInd w:val="0"/>
        <w:snapToGrid w:val="0"/>
        <w:spacing w:line="560" w:lineRule="exact"/>
        <w:ind w:firstLine="480" w:firstLineChars="200"/>
        <w:jc w:val="left"/>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、我方愿意提供贵方可能另外要求的、与投标有关的文件资料，并保证我方已提供和将要提供的文件是真实的、准确的。</w:t>
      </w:r>
    </w:p>
    <w:p w14:paraId="302CCDB0">
      <w:pPr>
        <w:widowControl/>
        <w:adjustRightInd w:val="0"/>
        <w:snapToGrid w:val="0"/>
        <w:spacing w:line="560" w:lineRule="exact"/>
        <w:ind w:firstLine="480" w:firstLineChars="200"/>
        <w:jc w:val="left"/>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val="en-US" w:eastAsia="zh-CN"/>
        </w:rPr>
        <w:t>6</w:t>
      </w:r>
      <w:r>
        <w:rPr>
          <w:rFonts w:hint="eastAsia" w:ascii="宋体" w:hAnsi="宋体" w:eastAsia="宋体" w:cs="宋体"/>
          <w:sz w:val="24"/>
          <w:szCs w:val="32"/>
          <w:highlight w:val="none"/>
        </w:rPr>
        <w:t>、我方完全理解贵方不一定将合同授予最低报价的投标人</w:t>
      </w:r>
      <w:r>
        <w:rPr>
          <w:rFonts w:hint="eastAsia" w:ascii="宋体" w:hAnsi="宋体" w:eastAsia="宋体" w:cs="宋体"/>
          <w:sz w:val="24"/>
          <w:szCs w:val="32"/>
          <w:highlight w:val="none"/>
          <w:lang w:eastAsia="zh-CN"/>
        </w:rPr>
        <w:t>。</w:t>
      </w:r>
    </w:p>
    <w:p w14:paraId="1441ED1A">
      <w:pPr>
        <w:widowControl/>
        <w:adjustRightInd w:val="0"/>
        <w:snapToGrid w:val="0"/>
        <w:spacing w:line="560" w:lineRule="exact"/>
        <w:jc w:val="left"/>
        <w:rPr>
          <w:rFonts w:hint="eastAsia" w:ascii="宋体" w:hAnsi="宋体" w:eastAsia="宋体" w:cs="宋体"/>
          <w:sz w:val="24"/>
          <w:szCs w:val="32"/>
          <w:highlight w:val="none"/>
        </w:rPr>
      </w:pPr>
    </w:p>
    <w:p w14:paraId="176582C1">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投标人：（盖章） </w:t>
      </w:r>
    </w:p>
    <w:p w14:paraId="288D7764">
      <w:pPr>
        <w:widowControl/>
        <w:adjustRightInd w:val="0"/>
        <w:snapToGrid w:val="0"/>
        <w:spacing w:line="560" w:lineRule="exact"/>
        <w:jc w:val="left"/>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rPr>
        <w:t>单位地址：</w:t>
      </w:r>
      <w:r>
        <w:rPr>
          <w:rFonts w:hint="eastAsia" w:ascii="宋体" w:hAnsi="宋体" w:eastAsia="宋体" w:cs="宋体"/>
          <w:sz w:val="24"/>
          <w:szCs w:val="32"/>
          <w:highlight w:val="none"/>
        </w:rPr>
        <w:tab/>
      </w:r>
      <w:r>
        <w:rPr>
          <w:rFonts w:hint="eastAsia" w:ascii="宋体" w:hAnsi="宋体" w:eastAsia="宋体" w:cs="宋体"/>
          <w:sz w:val="24"/>
          <w:szCs w:val="32"/>
          <w:highlight w:val="none"/>
        </w:rPr>
        <w:tab/>
      </w:r>
      <w:r>
        <w:rPr>
          <w:rFonts w:hint="eastAsia" w:ascii="宋体" w:hAnsi="宋体" w:eastAsia="宋体" w:cs="宋体"/>
          <w:sz w:val="24"/>
          <w:szCs w:val="32"/>
          <w:highlight w:val="none"/>
          <w:lang w:val="en-US" w:eastAsia="zh-CN"/>
        </w:rPr>
        <w:t xml:space="preserve">             </w:t>
      </w:r>
    </w:p>
    <w:p w14:paraId="0223C660">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rPr>
        <w:tab/>
      </w:r>
      <w:r>
        <w:rPr>
          <w:rFonts w:hint="eastAsia" w:ascii="宋体" w:hAnsi="宋体" w:eastAsia="宋体" w:cs="宋体"/>
          <w:sz w:val="24"/>
          <w:szCs w:val="32"/>
          <w:highlight w:val="none"/>
        </w:rPr>
        <w:tab/>
      </w:r>
      <w:r>
        <w:rPr>
          <w:rFonts w:hint="eastAsia" w:ascii="宋体" w:hAnsi="宋体" w:eastAsia="宋体" w:cs="宋体"/>
          <w:sz w:val="24"/>
          <w:szCs w:val="32"/>
          <w:highlight w:val="none"/>
        </w:rPr>
        <w:tab/>
      </w:r>
      <w:r>
        <w:rPr>
          <w:rFonts w:hint="eastAsia" w:ascii="宋体" w:hAnsi="宋体" w:eastAsia="宋体" w:cs="宋体"/>
          <w:sz w:val="24"/>
          <w:szCs w:val="32"/>
          <w:highlight w:val="none"/>
        </w:rPr>
        <w:tab/>
      </w:r>
    </w:p>
    <w:p w14:paraId="746AB813">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法定代表人： （签字或盖章）</w:t>
      </w:r>
    </w:p>
    <w:p w14:paraId="37856BA4">
      <w:pPr>
        <w:widowControl/>
        <w:adjustRightInd w:val="0"/>
        <w:snapToGrid w:val="0"/>
        <w:spacing w:line="560" w:lineRule="exact"/>
        <w:jc w:val="left"/>
        <w:rPr>
          <w:rFonts w:hint="eastAsia" w:ascii="宋体" w:hAnsi="宋体" w:eastAsia="宋体" w:cs="宋体"/>
          <w:sz w:val="24"/>
          <w:szCs w:val="32"/>
          <w:highlight w:val="none"/>
        </w:rPr>
      </w:pPr>
    </w:p>
    <w:p w14:paraId="463406E0">
      <w:pPr>
        <w:widowControl/>
        <w:adjustRightInd w:val="0"/>
        <w:snapToGrid w:val="0"/>
        <w:spacing w:line="560" w:lineRule="exact"/>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日期：         年      月      日</w:t>
      </w:r>
    </w:p>
    <w:p w14:paraId="4C127E86">
      <w:pPr>
        <w:widowControl/>
        <w:adjustRightInd w:val="0"/>
        <w:snapToGrid w:val="0"/>
        <w:spacing w:line="560" w:lineRule="exact"/>
        <w:ind w:firstLine="480" w:firstLineChars="200"/>
        <w:jc w:val="left"/>
        <w:rPr>
          <w:rFonts w:asciiTheme="minorEastAsia" w:hAnsiTheme="minorEastAsia" w:cstheme="minorEastAsia"/>
          <w:color w:val="000000"/>
          <w:sz w:val="24"/>
          <w:highlight w:val="none"/>
        </w:rPr>
      </w:pPr>
    </w:p>
    <w:p w14:paraId="112F3668">
      <w:pPr>
        <w:widowControl/>
        <w:spacing w:line="560" w:lineRule="exact"/>
        <w:ind w:firstLine="480" w:firstLineChars="200"/>
        <w:jc w:val="left"/>
        <w:rPr>
          <w:rFonts w:asciiTheme="minorEastAsia" w:hAnsiTheme="minorEastAsia" w:cstheme="minorEastAsia"/>
          <w:color w:val="000000"/>
          <w:sz w:val="24"/>
          <w:highlight w:val="none"/>
        </w:rPr>
      </w:pPr>
    </w:p>
    <w:p w14:paraId="78B88F06">
      <w:pPr>
        <w:widowControl/>
        <w:spacing w:line="560" w:lineRule="exact"/>
        <w:ind w:firstLine="480" w:firstLineChars="200"/>
        <w:jc w:val="left"/>
        <w:rPr>
          <w:rFonts w:asciiTheme="minorEastAsia" w:hAnsiTheme="minorEastAsia" w:cstheme="minorEastAsia"/>
          <w:color w:val="000000"/>
          <w:sz w:val="24"/>
          <w:highlight w:val="none"/>
        </w:rPr>
      </w:pPr>
    </w:p>
    <w:p w14:paraId="18147FAD">
      <w:pPr>
        <w:widowControl/>
        <w:spacing w:line="560" w:lineRule="exact"/>
        <w:ind w:firstLine="480" w:firstLineChars="200"/>
        <w:jc w:val="left"/>
        <w:rPr>
          <w:rFonts w:hint="eastAsia" w:asciiTheme="minorEastAsia" w:hAnsiTheme="minorEastAsia" w:cstheme="minorEastAsia"/>
          <w:color w:val="000000"/>
          <w:sz w:val="24"/>
          <w:highlight w:val="none"/>
          <w:lang w:val="en-US" w:eastAsia="zh-CN"/>
        </w:rPr>
      </w:pPr>
    </w:p>
    <w:sectPr>
      <w:pgSz w:w="11906" w:h="16838"/>
      <w:pgMar w:top="1247"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SC">
    <w:panose1 w:val="020B0200000000000000"/>
    <w:charset w:val="86"/>
    <w:family w:val="auto"/>
    <w:pitch w:val="default"/>
    <w:sig w:usb0="20000083" w:usb1="2ADF3C1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A5007"/>
    <w:multiLevelType w:val="singleLevel"/>
    <w:tmpl w:val="D7BA5007"/>
    <w:lvl w:ilvl="0" w:tentative="0">
      <w:start w:val="1"/>
      <w:numFmt w:val="decimal"/>
      <w:suff w:val="nothing"/>
      <w:lvlText w:val="%1、"/>
      <w:lvlJc w:val="left"/>
    </w:lvl>
  </w:abstractNum>
  <w:abstractNum w:abstractNumId="1">
    <w:nsid w:val="120F7397"/>
    <w:multiLevelType w:val="multilevel"/>
    <w:tmpl w:val="120F7397"/>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1254F6B"/>
    <w:multiLevelType w:val="multilevel"/>
    <w:tmpl w:val="21254F6B"/>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55E0C"/>
    <w:rsid w:val="000030F0"/>
    <w:rsid w:val="000048CC"/>
    <w:rsid w:val="000158DC"/>
    <w:rsid w:val="00024FCB"/>
    <w:rsid w:val="000361E3"/>
    <w:rsid w:val="00040E6D"/>
    <w:rsid w:val="000418A5"/>
    <w:rsid w:val="0005015C"/>
    <w:rsid w:val="00056BAE"/>
    <w:rsid w:val="000827D1"/>
    <w:rsid w:val="00094412"/>
    <w:rsid w:val="000A4DCE"/>
    <w:rsid w:val="000A6E72"/>
    <w:rsid w:val="000B7F45"/>
    <w:rsid w:val="000C77B4"/>
    <w:rsid w:val="000E10E9"/>
    <w:rsid w:val="000E233A"/>
    <w:rsid w:val="000E3B1B"/>
    <w:rsid w:val="000E49E8"/>
    <w:rsid w:val="000F00AB"/>
    <w:rsid w:val="000F195C"/>
    <w:rsid w:val="000F72EB"/>
    <w:rsid w:val="00101ECA"/>
    <w:rsid w:val="001139BD"/>
    <w:rsid w:val="0012080E"/>
    <w:rsid w:val="00126927"/>
    <w:rsid w:val="0013153A"/>
    <w:rsid w:val="00135238"/>
    <w:rsid w:val="001374F9"/>
    <w:rsid w:val="00137BE4"/>
    <w:rsid w:val="001457DC"/>
    <w:rsid w:val="00151FB5"/>
    <w:rsid w:val="001660F8"/>
    <w:rsid w:val="00174A87"/>
    <w:rsid w:val="0017599D"/>
    <w:rsid w:val="00184FA3"/>
    <w:rsid w:val="00187D3D"/>
    <w:rsid w:val="001A4102"/>
    <w:rsid w:val="001D431B"/>
    <w:rsid w:val="001E291E"/>
    <w:rsid w:val="00213371"/>
    <w:rsid w:val="00221DAC"/>
    <w:rsid w:val="00241323"/>
    <w:rsid w:val="00241D81"/>
    <w:rsid w:val="002515C0"/>
    <w:rsid w:val="0026418E"/>
    <w:rsid w:val="002704D3"/>
    <w:rsid w:val="00270F2A"/>
    <w:rsid w:val="002737DC"/>
    <w:rsid w:val="002740B9"/>
    <w:rsid w:val="00277F6E"/>
    <w:rsid w:val="00284BFC"/>
    <w:rsid w:val="00293641"/>
    <w:rsid w:val="002A055A"/>
    <w:rsid w:val="002D7BB1"/>
    <w:rsid w:val="00305785"/>
    <w:rsid w:val="00305C6F"/>
    <w:rsid w:val="00332747"/>
    <w:rsid w:val="00333218"/>
    <w:rsid w:val="003352CF"/>
    <w:rsid w:val="003403D9"/>
    <w:rsid w:val="00361242"/>
    <w:rsid w:val="00372473"/>
    <w:rsid w:val="00377926"/>
    <w:rsid w:val="003B0E63"/>
    <w:rsid w:val="003C2FE8"/>
    <w:rsid w:val="003C56BE"/>
    <w:rsid w:val="003C7CE2"/>
    <w:rsid w:val="003D3E36"/>
    <w:rsid w:val="003D75D4"/>
    <w:rsid w:val="003E0479"/>
    <w:rsid w:val="003E7F92"/>
    <w:rsid w:val="00407BB6"/>
    <w:rsid w:val="004107FA"/>
    <w:rsid w:val="00421B08"/>
    <w:rsid w:val="004403D5"/>
    <w:rsid w:val="0046455A"/>
    <w:rsid w:val="004653FD"/>
    <w:rsid w:val="00473457"/>
    <w:rsid w:val="00475334"/>
    <w:rsid w:val="004805EC"/>
    <w:rsid w:val="004A2B79"/>
    <w:rsid w:val="004D39B8"/>
    <w:rsid w:val="004F6643"/>
    <w:rsid w:val="004F68A1"/>
    <w:rsid w:val="005048C7"/>
    <w:rsid w:val="00511912"/>
    <w:rsid w:val="00524E84"/>
    <w:rsid w:val="00535950"/>
    <w:rsid w:val="005448CE"/>
    <w:rsid w:val="005452F9"/>
    <w:rsid w:val="005535F9"/>
    <w:rsid w:val="00561D5C"/>
    <w:rsid w:val="0056619D"/>
    <w:rsid w:val="005706AD"/>
    <w:rsid w:val="00585A61"/>
    <w:rsid w:val="00597FDF"/>
    <w:rsid w:val="005A12A5"/>
    <w:rsid w:val="005A56A4"/>
    <w:rsid w:val="005B0237"/>
    <w:rsid w:val="005D0A8C"/>
    <w:rsid w:val="005D5665"/>
    <w:rsid w:val="005F058A"/>
    <w:rsid w:val="00614453"/>
    <w:rsid w:val="0062512F"/>
    <w:rsid w:val="006324C9"/>
    <w:rsid w:val="0063605E"/>
    <w:rsid w:val="00655F2A"/>
    <w:rsid w:val="00667714"/>
    <w:rsid w:val="00677A66"/>
    <w:rsid w:val="006822F4"/>
    <w:rsid w:val="00686E1F"/>
    <w:rsid w:val="006A1800"/>
    <w:rsid w:val="006B0B32"/>
    <w:rsid w:val="006B5D72"/>
    <w:rsid w:val="006E172F"/>
    <w:rsid w:val="006E43DF"/>
    <w:rsid w:val="006E72F5"/>
    <w:rsid w:val="006F4BAF"/>
    <w:rsid w:val="00702758"/>
    <w:rsid w:val="00703C24"/>
    <w:rsid w:val="00710250"/>
    <w:rsid w:val="00716AF0"/>
    <w:rsid w:val="00727F01"/>
    <w:rsid w:val="007463EA"/>
    <w:rsid w:val="00760615"/>
    <w:rsid w:val="0076288E"/>
    <w:rsid w:val="00772224"/>
    <w:rsid w:val="007836EF"/>
    <w:rsid w:val="0079292F"/>
    <w:rsid w:val="007A239E"/>
    <w:rsid w:val="007A7F34"/>
    <w:rsid w:val="007B3E43"/>
    <w:rsid w:val="007D12FF"/>
    <w:rsid w:val="007D58E4"/>
    <w:rsid w:val="007D79E7"/>
    <w:rsid w:val="007F1D22"/>
    <w:rsid w:val="007F2AD5"/>
    <w:rsid w:val="00803F46"/>
    <w:rsid w:val="00817CAE"/>
    <w:rsid w:val="00820610"/>
    <w:rsid w:val="00821347"/>
    <w:rsid w:val="00846646"/>
    <w:rsid w:val="00875F9C"/>
    <w:rsid w:val="008823E2"/>
    <w:rsid w:val="00885CC6"/>
    <w:rsid w:val="00892F46"/>
    <w:rsid w:val="008A1395"/>
    <w:rsid w:val="008B1FDC"/>
    <w:rsid w:val="008D286E"/>
    <w:rsid w:val="008D64D7"/>
    <w:rsid w:val="00955843"/>
    <w:rsid w:val="00962F16"/>
    <w:rsid w:val="00965E02"/>
    <w:rsid w:val="009700C2"/>
    <w:rsid w:val="00975819"/>
    <w:rsid w:val="00975B13"/>
    <w:rsid w:val="00980E68"/>
    <w:rsid w:val="00983FE6"/>
    <w:rsid w:val="00994740"/>
    <w:rsid w:val="009964DB"/>
    <w:rsid w:val="009C011A"/>
    <w:rsid w:val="009D2E41"/>
    <w:rsid w:val="009E4176"/>
    <w:rsid w:val="00A12867"/>
    <w:rsid w:val="00A144BF"/>
    <w:rsid w:val="00A406A0"/>
    <w:rsid w:val="00A4200A"/>
    <w:rsid w:val="00A51451"/>
    <w:rsid w:val="00A87DBE"/>
    <w:rsid w:val="00A9320B"/>
    <w:rsid w:val="00A951C6"/>
    <w:rsid w:val="00AB523D"/>
    <w:rsid w:val="00AB548F"/>
    <w:rsid w:val="00AC53C5"/>
    <w:rsid w:val="00AC7787"/>
    <w:rsid w:val="00AE1677"/>
    <w:rsid w:val="00AE55C6"/>
    <w:rsid w:val="00AE7058"/>
    <w:rsid w:val="00AF5165"/>
    <w:rsid w:val="00B01B23"/>
    <w:rsid w:val="00B144B8"/>
    <w:rsid w:val="00B31C4C"/>
    <w:rsid w:val="00B56E34"/>
    <w:rsid w:val="00B91BE4"/>
    <w:rsid w:val="00B92B06"/>
    <w:rsid w:val="00BF151A"/>
    <w:rsid w:val="00BF6E62"/>
    <w:rsid w:val="00C1208E"/>
    <w:rsid w:val="00C20A3E"/>
    <w:rsid w:val="00C2295D"/>
    <w:rsid w:val="00C30DD2"/>
    <w:rsid w:val="00C35D6C"/>
    <w:rsid w:val="00C47BAA"/>
    <w:rsid w:val="00C55461"/>
    <w:rsid w:val="00C818A3"/>
    <w:rsid w:val="00CA35EE"/>
    <w:rsid w:val="00CA4E0A"/>
    <w:rsid w:val="00CB033F"/>
    <w:rsid w:val="00CC32CF"/>
    <w:rsid w:val="00CD2CF9"/>
    <w:rsid w:val="00D046B3"/>
    <w:rsid w:val="00D116A5"/>
    <w:rsid w:val="00D20C63"/>
    <w:rsid w:val="00D44754"/>
    <w:rsid w:val="00D7304D"/>
    <w:rsid w:val="00D80473"/>
    <w:rsid w:val="00D82878"/>
    <w:rsid w:val="00D86888"/>
    <w:rsid w:val="00D957E0"/>
    <w:rsid w:val="00DC3CC8"/>
    <w:rsid w:val="00DC6D6B"/>
    <w:rsid w:val="00DD5C97"/>
    <w:rsid w:val="00DD6C10"/>
    <w:rsid w:val="00DE0CB2"/>
    <w:rsid w:val="00DE1208"/>
    <w:rsid w:val="00E12E3C"/>
    <w:rsid w:val="00E26EAA"/>
    <w:rsid w:val="00E56B05"/>
    <w:rsid w:val="00E570A3"/>
    <w:rsid w:val="00E86129"/>
    <w:rsid w:val="00E91E15"/>
    <w:rsid w:val="00E94E01"/>
    <w:rsid w:val="00EA2968"/>
    <w:rsid w:val="00EC1480"/>
    <w:rsid w:val="00EC1958"/>
    <w:rsid w:val="00ED308A"/>
    <w:rsid w:val="00EF7EF3"/>
    <w:rsid w:val="00F123E7"/>
    <w:rsid w:val="00F23A36"/>
    <w:rsid w:val="00F50828"/>
    <w:rsid w:val="00F65AF9"/>
    <w:rsid w:val="00F84CEA"/>
    <w:rsid w:val="00F916F2"/>
    <w:rsid w:val="00FB380E"/>
    <w:rsid w:val="00FC60C8"/>
    <w:rsid w:val="00FC6B69"/>
    <w:rsid w:val="00FD7790"/>
    <w:rsid w:val="00FE0935"/>
    <w:rsid w:val="00FF05C4"/>
    <w:rsid w:val="01E84675"/>
    <w:rsid w:val="01F83535"/>
    <w:rsid w:val="026907F2"/>
    <w:rsid w:val="04150A7A"/>
    <w:rsid w:val="048313E5"/>
    <w:rsid w:val="04B01545"/>
    <w:rsid w:val="07210A7F"/>
    <w:rsid w:val="0732225E"/>
    <w:rsid w:val="087168F7"/>
    <w:rsid w:val="097106FF"/>
    <w:rsid w:val="09CD4D09"/>
    <w:rsid w:val="0A1C7658"/>
    <w:rsid w:val="0A8530D4"/>
    <w:rsid w:val="0B826D7F"/>
    <w:rsid w:val="0B9568F1"/>
    <w:rsid w:val="0DE77310"/>
    <w:rsid w:val="0DEC60E6"/>
    <w:rsid w:val="0F417371"/>
    <w:rsid w:val="0F512B0C"/>
    <w:rsid w:val="0F52725D"/>
    <w:rsid w:val="1217350F"/>
    <w:rsid w:val="124A2691"/>
    <w:rsid w:val="129C107A"/>
    <w:rsid w:val="12C6322D"/>
    <w:rsid w:val="14362694"/>
    <w:rsid w:val="143F5C79"/>
    <w:rsid w:val="145345E9"/>
    <w:rsid w:val="15646587"/>
    <w:rsid w:val="157C0F6F"/>
    <w:rsid w:val="17472E20"/>
    <w:rsid w:val="174C46E4"/>
    <w:rsid w:val="17E03292"/>
    <w:rsid w:val="1A235DAD"/>
    <w:rsid w:val="1B153A3C"/>
    <w:rsid w:val="1B2153F0"/>
    <w:rsid w:val="1C530D0D"/>
    <w:rsid w:val="1CC55B7B"/>
    <w:rsid w:val="1D5F1562"/>
    <w:rsid w:val="1DC41C74"/>
    <w:rsid w:val="1EE02B0D"/>
    <w:rsid w:val="20405A5F"/>
    <w:rsid w:val="20C16E58"/>
    <w:rsid w:val="21333B8D"/>
    <w:rsid w:val="22360C0D"/>
    <w:rsid w:val="228B083D"/>
    <w:rsid w:val="23050882"/>
    <w:rsid w:val="23685946"/>
    <w:rsid w:val="24155E0C"/>
    <w:rsid w:val="24413C0E"/>
    <w:rsid w:val="246E13E8"/>
    <w:rsid w:val="25A3448C"/>
    <w:rsid w:val="260C627E"/>
    <w:rsid w:val="2682003C"/>
    <w:rsid w:val="26DD07D6"/>
    <w:rsid w:val="28081460"/>
    <w:rsid w:val="286D2254"/>
    <w:rsid w:val="2A914267"/>
    <w:rsid w:val="2BA04FF1"/>
    <w:rsid w:val="2BA53830"/>
    <w:rsid w:val="2BED58C1"/>
    <w:rsid w:val="2C005349"/>
    <w:rsid w:val="2D810DF9"/>
    <w:rsid w:val="2E8A3797"/>
    <w:rsid w:val="2EDD071E"/>
    <w:rsid w:val="2F3F5F29"/>
    <w:rsid w:val="2F591BB5"/>
    <w:rsid w:val="2FA71332"/>
    <w:rsid w:val="2FE75C28"/>
    <w:rsid w:val="2FF749D5"/>
    <w:rsid w:val="301E20E7"/>
    <w:rsid w:val="304E5EAD"/>
    <w:rsid w:val="30BC2B3C"/>
    <w:rsid w:val="31D04895"/>
    <w:rsid w:val="33543E33"/>
    <w:rsid w:val="33EE0C32"/>
    <w:rsid w:val="33F51AC7"/>
    <w:rsid w:val="3520418A"/>
    <w:rsid w:val="352C0DDD"/>
    <w:rsid w:val="353D2CCE"/>
    <w:rsid w:val="370A63D6"/>
    <w:rsid w:val="38637244"/>
    <w:rsid w:val="38E47F71"/>
    <w:rsid w:val="393F3D68"/>
    <w:rsid w:val="39F24230"/>
    <w:rsid w:val="39FE6841"/>
    <w:rsid w:val="3A9E3C3C"/>
    <w:rsid w:val="3BD3519D"/>
    <w:rsid w:val="3DBA33A8"/>
    <w:rsid w:val="3DF52647"/>
    <w:rsid w:val="3E1D47EA"/>
    <w:rsid w:val="3EE123E6"/>
    <w:rsid w:val="3F2D0AD7"/>
    <w:rsid w:val="3FB70500"/>
    <w:rsid w:val="41015205"/>
    <w:rsid w:val="416C41BF"/>
    <w:rsid w:val="419B35D9"/>
    <w:rsid w:val="41A42E0C"/>
    <w:rsid w:val="41F01202"/>
    <w:rsid w:val="4226431B"/>
    <w:rsid w:val="42730664"/>
    <w:rsid w:val="448318D0"/>
    <w:rsid w:val="45B551E4"/>
    <w:rsid w:val="45F346C1"/>
    <w:rsid w:val="48026CA8"/>
    <w:rsid w:val="48164D46"/>
    <w:rsid w:val="4864256C"/>
    <w:rsid w:val="488C266E"/>
    <w:rsid w:val="48CF2B70"/>
    <w:rsid w:val="48EE6F34"/>
    <w:rsid w:val="49EA64D4"/>
    <w:rsid w:val="4A697731"/>
    <w:rsid w:val="4ABF3D7C"/>
    <w:rsid w:val="4BE41645"/>
    <w:rsid w:val="4CC4617F"/>
    <w:rsid w:val="4CDB5C76"/>
    <w:rsid w:val="4D3B360A"/>
    <w:rsid w:val="4D722D18"/>
    <w:rsid w:val="4FE9509E"/>
    <w:rsid w:val="501F0DE5"/>
    <w:rsid w:val="50D133B0"/>
    <w:rsid w:val="50D37CC2"/>
    <w:rsid w:val="513D5491"/>
    <w:rsid w:val="528C6B3B"/>
    <w:rsid w:val="540507F7"/>
    <w:rsid w:val="55565A9E"/>
    <w:rsid w:val="55EF767E"/>
    <w:rsid w:val="560207B0"/>
    <w:rsid w:val="562C3840"/>
    <w:rsid w:val="56C87DC5"/>
    <w:rsid w:val="58B46AA0"/>
    <w:rsid w:val="58BA47A2"/>
    <w:rsid w:val="5BFB0D13"/>
    <w:rsid w:val="5C4302A3"/>
    <w:rsid w:val="5DAF6EE3"/>
    <w:rsid w:val="5E171CA9"/>
    <w:rsid w:val="5E6110A7"/>
    <w:rsid w:val="5F41439B"/>
    <w:rsid w:val="61687421"/>
    <w:rsid w:val="61A47284"/>
    <w:rsid w:val="623977E4"/>
    <w:rsid w:val="62C61E12"/>
    <w:rsid w:val="62EF0189"/>
    <w:rsid w:val="63012EA7"/>
    <w:rsid w:val="63ED6DD1"/>
    <w:rsid w:val="6400652A"/>
    <w:rsid w:val="641A5E70"/>
    <w:rsid w:val="642A16DC"/>
    <w:rsid w:val="65402FD2"/>
    <w:rsid w:val="654E0FD2"/>
    <w:rsid w:val="676F16F8"/>
    <w:rsid w:val="685B3C2F"/>
    <w:rsid w:val="6B9E5119"/>
    <w:rsid w:val="6C9C1DF4"/>
    <w:rsid w:val="6D7221B9"/>
    <w:rsid w:val="6E330FC6"/>
    <w:rsid w:val="6F36522A"/>
    <w:rsid w:val="6FFA1AC4"/>
    <w:rsid w:val="70CB7BE8"/>
    <w:rsid w:val="710419C4"/>
    <w:rsid w:val="71355EA8"/>
    <w:rsid w:val="72EE36E7"/>
    <w:rsid w:val="733C5FFB"/>
    <w:rsid w:val="736E4F36"/>
    <w:rsid w:val="742A74BB"/>
    <w:rsid w:val="745B75B2"/>
    <w:rsid w:val="746B60E0"/>
    <w:rsid w:val="759F58F0"/>
    <w:rsid w:val="75B50CA5"/>
    <w:rsid w:val="769109A0"/>
    <w:rsid w:val="76DD079D"/>
    <w:rsid w:val="78B52724"/>
    <w:rsid w:val="79842F7E"/>
    <w:rsid w:val="7A5655C0"/>
    <w:rsid w:val="7A972DD4"/>
    <w:rsid w:val="7D8075DB"/>
    <w:rsid w:val="7E8D3316"/>
    <w:rsid w:val="7FC51F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0"/>
    <w:pPr>
      <w:tabs>
        <w:tab w:val="center" w:pos="4153"/>
        <w:tab w:val="right" w:pos="8306"/>
      </w:tabs>
      <w:snapToGrid w:val="0"/>
      <w:jc w:val="left"/>
    </w:pPr>
    <w:rPr>
      <w:sz w:val="18"/>
      <w:szCs w:val="18"/>
    </w:rPr>
  </w:style>
  <w:style w:type="paragraph" w:styleId="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rFonts w:hint="default" w:ascii="Microsoft YaHei UI" w:hAnsi="Microsoft YaHei UI" w:eastAsia="Microsoft YaHei UI" w:cs="Microsoft YaHei UI"/>
      <w:color w:val="800080"/>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Typewriter"/>
    <w:basedOn w:val="6"/>
    <w:qFormat/>
    <w:uiPriority w:val="0"/>
    <w:rPr>
      <w:rFonts w:hint="default" w:ascii="monospace" w:hAnsi="monospace" w:eastAsia="monospace" w:cs="monospace"/>
      <w:sz w:val="20"/>
    </w:rPr>
  </w:style>
  <w:style w:type="character" w:styleId="12">
    <w:name w:val="HTML Acronym"/>
    <w:basedOn w:val="6"/>
    <w:qFormat/>
    <w:uiPriority w:val="0"/>
  </w:style>
  <w:style w:type="character" w:styleId="13">
    <w:name w:val="HTML Variable"/>
    <w:basedOn w:val="6"/>
    <w:qFormat/>
    <w:uiPriority w:val="0"/>
  </w:style>
  <w:style w:type="character" w:styleId="14">
    <w:name w:val="Hyperlink"/>
    <w:basedOn w:val="6"/>
    <w:qFormat/>
    <w:uiPriority w:val="0"/>
    <w:rPr>
      <w:rFonts w:ascii="Microsoft YaHei UI" w:hAnsi="Microsoft YaHei UI" w:eastAsia="Microsoft YaHei UI" w:cs="Microsoft YaHei UI"/>
      <w:color w:val="0000FF"/>
      <w:u w:val="none"/>
    </w:rPr>
  </w:style>
  <w:style w:type="character" w:styleId="15">
    <w:name w:val="HTML Code"/>
    <w:basedOn w:val="6"/>
    <w:qFormat/>
    <w:uiPriority w:val="0"/>
    <w:rPr>
      <w:rFonts w:hint="default" w:ascii="monospace" w:hAnsi="monospace" w:eastAsia="monospace" w:cs="monospace"/>
      <w:sz w:val="20"/>
    </w:rPr>
  </w:style>
  <w:style w:type="character" w:styleId="16">
    <w:name w:val="HTML Cite"/>
    <w:basedOn w:val="6"/>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ascii="monospace" w:hAnsi="monospace" w:eastAsia="monospace" w:cs="monospace"/>
    </w:rPr>
  </w:style>
  <w:style w:type="character" w:customStyle="1" w:styleId="19">
    <w:name w:val="layui-this"/>
    <w:basedOn w:val="6"/>
    <w:qFormat/>
    <w:uiPriority w:val="0"/>
    <w:rPr>
      <w:bdr w:val="single" w:color="EEEEEE" w:sz="6" w:space="0"/>
      <w:shd w:val="clear" w:color="auto" w:fill="FFFFFF"/>
    </w:rPr>
  </w:style>
  <w:style w:type="character" w:customStyle="1" w:styleId="20">
    <w:name w:val="first-child"/>
    <w:basedOn w:val="6"/>
    <w:qFormat/>
    <w:uiPriority w:val="0"/>
  </w:style>
  <w:style w:type="character" w:customStyle="1" w:styleId="21">
    <w:name w:val="页眉 Char"/>
    <w:basedOn w:val="6"/>
    <w:link w:val="3"/>
    <w:qFormat/>
    <w:uiPriority w:val="0"/>
    <w:rPr>
      <w:rFonts w:asciiTheme="minorHAnsi" w:hAnsiTheme="minorHAnsi" w:eastAsiaTheme="minorEastAsia" w:cstheme="minorBidi"/>
      <w:kern w:val="2"/>
      <w:sz w:val="18"/>
      <w:szCs w:val="18"/>
    </w:rPr>
  </w:style>
  <w:style w:type="character" w:customStyle="1" w:styleId="22">
    <w:name w:val="页脚 Char"/>
    <w:basedOn w:val="6"/>
    <w:link w:val="2"/>
    <w:qFormat/>
    <w:uiPriority w:val="0"/>
    <w:rPr>
      <w:rFonts w:asciiTheme="minorHAnsi" w:hAnsiTheme="minorHAnsi" w:eastAsiaTheme="minorEastAsia" w:cstheme="minorBidi"/>
      <w:kern w:val="2"/>
      <w:sz w:val="18"/>
      <w:szCs w:val="18"/>
    </w:rPr>
  </w:style>
  <w:style w:type="paragraph" w:styleId="23">
    <w:name w:val="List Paragraph"/>
    <w:basedOn w:val="1"/>
    <w:unhideWhenUsed/>
    <w:qFormat/>
    <w:uiPriority w:val="99"/>
    <w:pPr>
      <w:ind w:firstLine="420" w:firstLineChars="200"/>
    </w:pPr>
  </w:style>
  <w:style w:type="paragraph" w:customStyle="1" w:styleId="24">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5555</Words>
  <Characters>5833</Characters>
  <Lines>30</Lines>
  <Paragraphs>8</Paragraphs>
  <TotalTime>28</TotalTime>
  <ScaleCrop>false</ScaleCrop>
  <LinksUpToDate>false</LinksUpToDate>
  <CharactersWithSpaces>6397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Lory</cp:lastModifiedBy>
  <cp:lastPrinted>2025-11-04T06:44:00Z</cp:lastPrinted>
  <dcterms:modified xsi:type="dcterms:W3CDTF">2025-11-06T08:49:34Z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E82AF9A8D4D54117AEB55C23C05E8EB8_13</vt:lpwstr>
  </property>
  <property fmtid="{D5CDD505-2E9C-101B-9397-08002B2CF9AE}" pid="4" name="KSOTemplateDocerSaveRecord">
    <vt:lpwstr>eyJoZGlkIjoiZDc0ZmE3OGU4YmQ3ZTE0ODliY2YxNDhhOWYxMWMwM2MiLCJ1c2VySWQiOiIzOTkwMzQ3MzQifQ==</vt:lpwstr>
  </property>
</Properties>
</file>